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5C4169F"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F06CC4">
        <w:rPr>
          <w:color w:val="000000" w:themeColor="text1"/>
          <w:sz w:val="36"/>
          <w:szCs w:val="36"/>
        </w:rPr>
        <w:t>9</w:t>
      </w:r>
      <w:r w:rsidRPr="00715C17">
        <w:rPr>
          <w:color w:val="000000" w:themeColor="text1"/>
          <w:sz w:val="36"/>
          <w:szCs w:val="36"/>
        </w:rPr>
        <w:t xml:space="preserve"> – </w:t>
      </w:r>
      <w:r w:rsidR="00F06CC4">
        <w:rPr>
          <w:color w:val="000000" w:themeColor="text1"/>
          <w:sz w:val="36"/>
          <w:szCs w:val="36"/>
        </w:rPr>
        <w:t>29</w:t>
      </w:r>
      <w:r w:rsidR="00F06CC4" w:rsidRPr="00F06CC4">
        <w:rPr>
          <w:color w:val="000000" w:themeColor="text1"/>
          <w:sz w:val="36"/>
          <w:szCs w:val="36"/>
          <w:vertAlign w:val="superscript"/>
        </w:rPr>
        <w:t>th</w:t>
      </w:r>
      <w:r w:rsidR="00F06CC4">
        <w:rPr>
          <w:color w:val="000000" w:themeColor="text1"/>
          <w:sz w:val="36"/>
          <w:szCs w:val="36"/>
        </w:rPr>
        <w:t xml:space="preserve"> </w:t>
      </w:r>
      <w:r w:rsidR="002C2DDD">
        <w:rPr>
          <w:color w:val="000000" w:themeColor="text1"/>
          <w:sz w:val="36"/>
          <w:szCs w:val="36"/>
        </w:rPr>
        <w:t>April</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02356D6F" w:rsidR="005F0C4F" w:rsidRDefault="00F06CC4" w:rsidP="005F0C4F">
      <w:pPr>
        <w:jc w:val="center"/>
        <w:rPr>
          <w:bCs/>
          <w:color w:val="000000" w:themeColor="text1"/>
          <w:sz w:val="44"/>
          <w:szCs w:val="44"/>
        </w:rPr>
      </w:pPr>
      <w:r>
        <w:rPr>
          <w:b/>
          <w:color w:val="000000" w:themeColor="text1"/>
          <w:sz w:val="44"/>
          <w:szCs w:val="44"/>
          <w:u w:val="single"/>
        </w:rPr>
        <w:t>Celebrating our 1</w:t>
      </w:r>
      <w:r w:rsidRPr="00F06CC4">
        <w:rPr>
          <w:b/>
          <w:color w:val="000000" w:themeColor="text1"/>
          <w:sz w:val="44"/>
          <w:szCs w:val="44"/>
          <w:u w:val="single"/>
          <w:vertAlign w:val="superscript"/>
        </w:rPr>
        <w:t>st</w:t>
      </w:r>
      <w:r>
        <w:rPr>
          <w:b/>
          <w:color w:val="000000" w:themeColor="text1"/>
          <w:sz w:val="44"/>
          <w:szCs w:val="44"/>
          <w:u w:val="single"/>
        </w:rPr>
        <w:t xml:space="preserve"> Anniversary </w:t>
      </w:r>
      <w:r w:rsidR="008E58CB">
        <w:rPr>
          <w:b/>
          <w:color w:val="000000" w:themeColor="text1"/>
          <w:sz w:val="44"/>
          <w:szCs w:val="44"/>
          <w:u w:val="single"/>
        </w:rPr>
        <w:t xml:space="preserve"> </w:t>
      </w:r>
    </w:p>
    <w:p w14:paraId="1CE6C559" w14:textId="77777777" w:rsidR="002C2DDD" w:rsidRDefault="002C2DDD" w:rsidP="00926B8B">
      <w:pPr>
        <w:rPr>
          <w:bCs/>
          <w:color w:val="000000" w:themeColor="text1"/>
          <w:sz w:val="28"/>
          <w:szCs w:val="28"/>
        </w:rPr>
      </w:pPr>
    </w:p>
    <w:p w14:paraId="141D8B83" w14:textId="42F69328" w:rsidR="00850FBA" w:rsidRPr="00284C7A" w:rsidRDefault="00F06CC4" w:rsidP="00F06CC4">
      <w:pPr>
        <w:rPr>
          <w:b/>
          <w:color w:val="000000" w:themeColor="text1"/>
          <w:sz w:val="32"/>
          <w:szCs w:val="32"/>
        </w:rPr>
      </w:pPr>
      <w:r w:rsidRPr="00284C7A">
        <w:rPr>
          <w:b/>
          <w:color w:val="000000" w:themeColor="text1"/>
          <w:sz w:val="32"/>
          <w:szCs w:val="32"/>
        </w:rPr>
        <w:t>On the 29</w:t>
      </w:r>
      <w:r w:rsidRPr="00284C7A">
        <w:rPr>
          <w:b/>
          <w:color w:val="000000" w:themeColor="text1"/>
          <w:sz w:val="32"/>
          <w:szCs w:val="32"/>
          <w:vertAlign w:val="superscript"/>
        </w:rPr>
        <w:t>th</w:t>
      </w:r>
      <w:r w:rsidRPr="00284C7A">
        <w:rPr>
          <w:b/>
          <w:color w:val="000000" w:themeColor="text1"/>
          <w:sz w:val="32"/>
          <w:szCs w:val="32"/>
        </w:rPr>
        <w:t xml:space="preserve"> April 2019 I came into th</w:t>
      </w:r>
      <w:r w:rsidR="00284C7A">
        <w:rPr>
          <w:b/>
          <w:color w:val="000000" w:themeColor="text1"/>
          <w:sz w:val="32"/>
          <w:szCs w:val="32"/>
        </w:rPr>
        <w:t xml:space="preserve">e </w:t>
      </w:r>
      <w:r w:rsidRPr="00284C7A">
        <w:rPr>
          <w:b/>
          <w:color w:val="000000" w:themeColor="text1"/>
          <w:sz w:val="32"/>
          <w:szCs w:val="32"/>
        </w:rPr>
        <w:t xml:space="preserve">ABC studio and met Georgia Roberts for the first time and had my first interview talking about </w:t>
      </w:r>
      <w:r w:rsidR="008E58CB" w:rsidRPr="00284C7A">
        <w:rPr>
          <w:b/>
          <w:color w:val="000000" w:themeColor="text1"/>
          <w:sz w:val="32"/>
          <w:szCs w:val="32"/>
        </w:rPr>
        <w:t>Landcare Broken Hil</w:t>
      </w:r>
      <w:r w:rsidRPr="00284C7A">
        <w:rPr>
          <w:b/>
          <w:color w:val="000000" w:themeColor="text1"/>
          <w:sz w:val="32"/>
          <w:szCs w:val="32"/>
        </w:rPr>
        <w:t xml:space="preserve">l’s activities. It was during that interview that </w:t>
      </w:r>
      <w:r w:rsidR="00284C7A">
        <w:rPr>
          <w:b/>
          <w:color w:val="000000" w:themeColor="text1"/>
          <w:sz w:val="32"/>
          <w:szCs w:val="32"/>
        </w:rPr>
        <w:t xml:space="preserve">we </w:t>
      </w:r>
      <w:r w:rsidRPr="00284C7A">
        <w:rPr>
          <w:b/>
          <w:color w:val="000000" w:themeColor="text1"/>
          <w:sz w:val="32"/>
          <w:szCs w:val="32"/>
        </w:rPr>
        <w:t>launched our</w:t>
      </w:r>
      <w:r w:rsidR="008E58CB" w:rsidRPr="00284C7A">
        <w:rPr>
          <w:b/>
          <w:color w:val="000000" w:themeColor="text1"/>
          <w:sz w:val="32"/>
          <w:szCs w:val="32"/>
        </w:rPr>
        <w:t xml:space="preserve"> </w:t>
      </w:r>
      <w:r w:rsidR="008E58CB" w:rsidRPr="00284C7A">
        <w:rPr>
          <w:b/>
          <w:i/>
          <w:iCs/>
          <w:color w:val="00B050"/>
          <w:sz w:val="32"/>
          <w:szCs w:val="32"/>
        </w:rPr>
        <w:t>Greening the Hill Mk2</w:t>
      </w:r>
      <w:r w:rsidR="008E58CB" w:rsidRPr="00284C7A">
        <w:rPr>
          <w:b/>
          <w:color w:val="00B050"/>
          <w:sz w:val="32"/>
          <w:szCs w:val="32"/>
        </w:rPr>
        <w:t xml:space="preserve"> </w:t>
      </w:r>
      <w:r w:rsidR="008E58CB" w:rsidRPr="00284C7A">
        <w:rPr>
          <w:b/>
          <w:color w:val="000000" w:themeColor="text1"/>
          <w:sz w:val="32"/>
          <w:szCs w:val="32"/>
        </w:rPr>
        <w:t>Initiative</w:t>
      </w:r>
      <w:r w:rsidRPr="00284C7A">
        <w:rPr>
          <w:b/>
          <w:color w:val="000000" w:themeColor="text1"/>
          <w:sz w:val="32"/>
          <w:szCs w:val="32"/>
        </w:rPr>
        <w:t xml:space="preserve">. I </w:t>
      </w:r>
      <w:r w:rsidR="00284C7A">
        <w:rPr>
          <w:b/>
          <w:color w:val="000000" w:themeColor="text1"/>
          <w:sz w:val="32"/>
          <w:szCs w:val="32"/>
        </w:rPr>
        <w:t xml:space="preserve">then </w:t>
      </w:r>
      <w:r w:rsidRPr="00284C7A">
        <w:rPr>
          <w:b/>
          <w:color w:val="000000" w:themeColor="text1"/>
          <w:sz w:val="32"/>
          <w:szCs w:val="32"/>
        </w:rPr>
        <w:t>gave a</w:t>
      </w:r>
      <w:r w:rsidR="00284C7A">
        <w:rPr>
          <w:b/>
          <w:color w:val="000000" w:themeColor="text1"/>
          <w:sz w:val="32"/>
          <w:szCs w:val="32"/>
        </w:rPr>
        <w:t xml:space="preserve"> glimpse </w:t>
      </w:r>
      <w:r w:rsidRPr="00284C7A">
        <w:rPr>
          <w:b/>
          <w:color w:val="000000" w:themeColor="text1"/>
          <w:sz w:val="32"/>
          <w:szCs w:val="32"/>
        </w:rPr>
        <w:t xml:space="preserve">of some of our 39 concurrent projects. </w:t>
      </w:r>
    </w:p>
    <w:p w14:paraId="18E5368C" w14:textId="2C6A50FB" w:rsidR="00F06CC4" w:rsidRDefault="00F06CC4" w:rsidP="00F06CC4">
      <w:pPr>
        <w:rPr>
          <w:bCs/>
          <w:color w:val="000000" w:themeColor="text1"/>
          <w:sz w:val="28"/>
          <w:szCs w:val="28"/>
        </w:rPr>
      </w:pPr>
    </w:p>
    <w:p w14:paraId="5FBE177A" w14:textId="0F317747" w:rsidR="00F06CC4" w:rsidRDefault="00F06CC4" w:rsidP="00F06CC4">
      <w:pPr>
        <w:rPr>
          <w:b/>
          <w:bCs/>
          <w:i/>
          <w:iCs/>
          <w:color w:val="000000" w:themeColor="text1"/>
          <w:sz w:val="28"/>
          <w:szCs w:val="28"/>
        </w:rPr>
      </w:pPr>
      <w:r>
        <w:rPr>
          <w:color w:val="000000" w:themeColor="text1"/>
          <w:sz w:val="28"/>
          <w:szCs w:val="28"/>
        </w:rPr>
        <w:t>“</w:t>
      </w:r>
      <w:r w:rsidRPr="00055266">
        <w:rPr>
          <w:b/>
          <w:bCs/>
          <w:i/>
          <w:iCs/>
          <w:color w:val="000000" w:themeColor="text1"/>
          <w:sz w:val="28"/>
          <w:szCs w:val="28"/>
        </w:rPr>
        <w:t xml:space="preserve">When </w:t>
      </w:r>
      <w:proofErr w:type="spellStart"/>
      <w:r w:rsidRPr="00055266">
        <w:rPr>
          <w:b/>
          <w:bCs/>
          <w:i/>
          <w:iCs/>
          <w:color w:val="000000" w:themeColor="text1"/>
          <w:sz w:val="28"/>
          <w:szCs w:val="28"/>
        </w:rPr>
        <w:t>Landcare’s</w:t>
      </w:r>
      <w:proofErr w:type="spellEnd"/>
      <w:r w:rsidRPr="00055266">
        <w:rPr>
          <w:b/>
          <w:bCs/>
          <w:i/>
          <w:iCs/>
          <w:color w:val="000000" w:themeColor="text1"/>
          <w:sz w:val="28"/>
          <w:szCs w:val="28"/>
        </w:rPr>
        <w:t xml:space="preserve"> </w:t>
      </w:r>
      <w:r w:rsidRPr="00055266">
        <w:rPr>
          <w:b/>
          <w:bCs/>
          <w:i/>
          <w:iCs/>
          <w:color w:val="00B050"/>
          <w:sz w:val="28"/>
          <w:szCs w:val="28"/>
        </w:rPr>
        <w:t xml:space="preserve">Greening the Hill Mk2 </w:t>
      </w:r>
      <w:r>
        <w:rPr>
          <w:b/>
          <w:bCs/>
          <w:i/>
          <w:iCs/>
          <w:color w:val="000000" w:themeColor="text1"/>
          <w:sz w:val="28"/>
          <w:szCs w:val="28"/>
        </w:rPr>
        <w:t>i</w:t>
      </w:r>
      <w:r w:rsidRPr="00055266">
        <w:rPr>
          <w:b/>
          <w:bCs/>
          <w:i/>
          <w:iCs/>
          <w:color w:val="000000" w:themeColor="text1"/>
          <w:sz w:val="28"/>
          <w:szCs w:val="28"/>
        </w:rPr>
        <w:t xml:space="preserve">nitiative was launched </w:t>
      </w:r>
      <w:r>
        <w:rPr>
          <w:b/>
          <w:bCs/>
          <w:i/>
          <w:iCs/>
          <w:color w:val="000000" w:themeColor="text1"/>
          <w:sz w:val="28"/>
          <w:szCs w:val="28"/>
        </w:rPr>
        <w:t xml:space="preserve">just twelve </w:t>
      </w:r>
      <w:r w:rsidRPr="00055266">
        <w:rPr>
          <w:b/>
          <w:bCs/>
          <w:i/>
          <w:iCs/>
          <w:color w:val="000000" w:themeColor="text1"/>
          <w:sz w:val="28"/>
          <w:szCs w:val="28"/>
        </w:rPr>
        <w:t>months ago,</w:t>
      </w:r>
      <w:r>
        <w:rPr>
          <w:b/>
          <w:bCs/>
          <w:i/>
          <w:iCs/>
          <w:color w:val="000000" w:themeColor="text1"/>
          <w:sz w:val="28"/>
          <w:szCs w:val="28"/>
        </w:rPr>
        <w:t xml:space="preserve"> all our</w:t>
      </w:r>
      <w:r w:rsidRPr="00055266">
        <w:rPr>
          <w:b/>
          <w:bCs/>
          <w:i/>
          <w:iCs/>
          <w:color w:val="000000" w:themeColor="text1"/>
          <w:sz w:val="28"/>
          <w:szCs w:val="28"/>
        </w:rPr>
        <w:t xml:space="preserve"> projects were focussed </w:t>
      </w:r>
      <w:r>
        <w:rPr>
          <w:b/>
          <w:bCs/>
          <w:i/>
          <w:iCs/>
          <w:color w:val="000000" w:themeColor="text1"/>
          <w:sz w:val="28"/>
          <w:szCs w:val="28"/>
        </w:rPr>
        <w:t>on</w:t>
      </w:r>
      <w:r w:rsidRPr="00055266">
        <w:rPr>
          <w:b/>
          <w:bCs/>
          <w:i/>
          <w:iCs/>
          <w:color w:val="000000" w:themeColor="text1"/>
          <w:sz w:val="28"/>
          <w:szCs w:val="28"/>
        </w:rPr>
        <w:t xml:space="preserve"> </w:t>
      </w:r>
      <w:r>
        <w:rPr>
          <w:b/>
          <w:bCs/>
          <w:i/>
          <w:iCs/>
          <w:color w:val="000000" w:themeColor="text1"/>
          <w:sz w:val="28"/>
          <w:szCs w:val="28"/>
        </w:rPr>
        <w:t>the many opportunities by which we can individually and collectively</w:t>
      </w:r>
      <w:r w:rsidRPr="00055266">
        <w:rPr>
          <w:b/>
          <w:bCs/>
          <w:i/>
          <w:iCs/>
          <w:color w:val="000000" w:themeColor="text1"/>
          <w:sz w:val="28"/>
          <w:szCs w:val="28"/>
        </w:rPr>
        <w:t xml:space="preserve"> become more sustainable in the way we live</w:t>
      </w:r>
      <w:r>
        <w:rPr>
          <w:b/>
          <w:bCs/>
          <w:i/>
          <w:iCs/>
          <w:color w:val="000000" w:themeColor="text1"/>
          <w:sz w:val="28"/>
          <w:szCs w:val="28"/>
        </w:rPr>
        <w:t xml:space="preserve">”. </w:t>
      </w:r>
    </w:p>
    <w:p w14:paraId="1A977E23" w14:textId="77777777" w:rsidR="00F06CC4" w:rsidRDefault="00F06CC4" w:rsidP="00F06CC4">
      <w:pPr>
        <w:rPr>
          <w:b/>
          <w:bCs/>
          <w:i/>
          <w:iCs/>
          <w:color w:val="000000" w:themeColor="text1"/>
          <w:sz w:val="28"/>
          <w:szCs w:val="28"/>
        </w:rPr>
      </w:pPr>
    </w:p>
    <w:p w14:paraId="40CEBDE3" w14:textId="77777777" w:rsidR="00F06CC4" w:rsidRPr="0065593E" w:rsidRDefault="00F06CC4" w:rsidP="00F06CC4">
      <w:pPr>
        <w:rPr>
          <w:color w:val="000000" w:themeColor="text1"/>
          <w:sz w:val="28"/>
          <w:szCs w:val="28"/>
        </w:rPr>
      </w:pPr>
      <w:r w:rsidRPr="0065593E">
        <w:rPr>
          <w:color w:val="000000" w:themeColor="text1"/>
          <w:sz w:val="28"/>
          <w:szCs w:val="28"/>
        </w:rPr>
        <w:t xml:space="preserve">The 39 concurrent </w:t>
      </w:r>
      <w:r w:rsidRPr="0065593E">
        <w:rPr>
          <w:b/>
          <w:bCs/>
          <w:i/>
          <w:iCs/>
          <w:color w:val="00B050"/>
          <w:sz w:val="28"/>
          <w:szCs w:val="28"/>
        </w:rPr>
        <w:t>Greening the Hill Mk2</w:t>
      </w:r>
      <w:r w:rsidRPr="0065593E">
        <w:rPr>
          <w:color w:val="00B050"/>
          <w:sz w:val="28"/>
          <w:szCs w:val="28"/>
        </w:rPr>
        <w:t xml:space="preserve"> </w:t>
      </w:r>
      <w:r w:rsidRPr="0065593E">
        <w:rPr>
          <w:color w:val="000000" w:themeColor="text1"/>
          <w:sz w:val="28"/>
          <w:szCs w:val="28"/>
        </w:rPr>
        <w:t xml:space="preserve">projects were launched with an intention to strive for more sustainable land management and encourage more sustainable modes of living.   </w:t>
      </w:r>
    </w:p>
    <w:p w14:paraId="565777A5" w14:textId="77777777" w:rsidR="00F06CC4" w:rsidRPr="0065593E" w:rsidRDefault="00F06CC4" w:rsidP="00F06CC4">
      <w:pPr>
        <w:rPr>
          <w:b/>
          <w:bCs/>
          <w:color w:val="000000" w:themeColor="text1"/>
          <w:sz w:val="28"/>
          <w:szCs w:val="28"/>
        </w:rPr>
      </w:pPr>
      <w:r w:rsidRPr="0065593E">
        <w:rPr>
          <w:b/>
          <w:bCs/>
          <w:color w:val="000000" w:themeColor="text1"/>
          <w:sz w:val="28"/>
          <w:szCs w:val="28"/>
        </w:rPr>
        <w:t>“</w:t>
      </w:r>
      <w:r w:rsidRPr="0065593E">
        <w:rPr>
          <w:b/>
          <w:bCs/>
          <w:i/>
          <w:iCs/>
          <w:color w:val="000000" w:themeColor="text1"/>
          <w:sz w:val="28"/>
          <w:szCs w:val="28"/>
        </w:rPr>
        <w:t>We set out to talk about ways by which we could be better at looking after the environment: both the broader environment, but also the environment in our own homes”.</w:t>
      </w:r>
      <w:r w:rsidRPr="0065593E">
        <w:rPr>
          <w:b/>
          <w:bCs/>
          <w:color w:val="000000" w:themeColor="text1"/>
          <w:sz w:val="28"/>
          <w:szCs w:val="28"/>
        </w:rPr>
        <w:t xml:space="preserve"> </w:t>
      </w:r>
    </w:p>
    <w:p w14:paraId="7495C809" w14:textId="77777777" w:rsidR="00F06CC4" w:rsidRPr="0065593E" w:rsidRDefault="00F06CC4" w:rsidP="00F06CC4">
      <w:pPr>
        <w:rPr>
          <w:b/>
          <w:bCs/>
          <w:color w:val="000000" w:themeColor="text1"/>
          <w:sz w:val="28"/>
          <w:szCs w:val="28"/>
        </w:rPr>
      </w:pPr>
    </w:p>
    <w:p w14:paraId="243E9D79" w14:textId="48A657C1" w:rsidR="005C30C4" w:rsidRDefault="00640D7A" w:rsidP="00F06CC4">
      <w:pPr>
        <w:rPr>
          <w:bCs/>
          <w:color w:val="000000" w:themeColor="text1"/>
          <w:sz w:val="28"/>
          <w:szCs w:val="28"/>
        </w:rPr>
      </w:pPr>
      <w:r w:rsidRPr="00640D7A">
        <w:rPr>
          <w:b/>
          <w:color w:val="000000" w:themeColor="text1"/>
          <w:sz w:val="28"/>
          <w:szCs w:val="28"/>
          <w:u w:val="single"/>
        </w:rPr>
        <w:t>Partnerships needed &amp; secured</w:t>
      </w:r>
      <w:r w:rsidRPr="00640D7A">
        <w:rPr>
          <w:b/>
          <w:color w:val="000000" w:themeColor="text1"/>
          <w:sz w:val="28"/>
          <w:szCs w:val="28"/>
        </w:rPr>
        <w:t>.</w:t>
      </w:r>
      <w:r>
        <w:rPr>
          <w:bCs/>
          <w:color w:val="000000" w:themeColor="text1"/>
          <w:sz w:val="28"/>
          <w:szCs w:val="28"/>
        </w:rPr>
        <w:t xml:space="preserve">   </w:t>
      </w:r>
      <w:r w:rsidR="00F06CC4">
        <w:rPr>
          <w:bCs/>
          <w:color w:val="000000" w:themeColor="text1"/>
          <w:sz w:val="28"/>
          <w:szCs w:val="28"/>
        </w:rPr>
        <w:t xml:space="preserve">Landcare Broken Hill knew that we couldn’t achieve our vision alone, it was critical that we encouraged others to join us as partners to ensure that we were strong enough and had a greater reach. </w:t>
      </w:r>
    </w:p>
    <w:p w14:paraId="6036DDFD" w14:textId="77777777" w:rsidR="005C30C4" w:rsidRDefault="005C30C4" w:rsidP="00F06CC4">
      <w:pPr>
        <w:rPr>
          <w:bCs/>
          <w:color w:val="000000" w:themeColor="text1"/>
          <w:sz w:val="28"/>
          <w:szCs w:val="28"/>
        </w:rPr>
      </w:pPr>
    </w:p>
    <w:p w14:paraId="3127EBF8" w14:textId="787A006A" w:rsidR="00F06CC4" w:rsidRDefault="00640D7A" w:rsidP="00F06CC4">
      <w:pPr>
        <w:rPr>
          <w:color w:val="000000" w:themeColor="text1"/>
          <w:sz w:val="28"/>
          <w:szCs w:val="28"/>
        </w:rPr>
      </w:pPr>
      <w:r w:rsidRPr="00640D7A">
        <w:rPr>
          <w:b/>
          <w:color w:val="000000" w:themeColor="text1"/>
          <w:sz w:val="28"/>
          <w:szCs w:val="28"/>
          <w:u w:val="single"/>
        </w:rPr>
        <w:t xml:space="preserve">AGL </w:t>
      </w:r>
      <w:r>
        <w:rPr>
          <w:b/>
          <w:color w:val="000000" w:themeColor="text1"/>
          <w:sz w:val="28"/>
          <w:szCs w:val="28"/>
          <w:u w:val="single"/>
        </w:rPr>
        <w:t xml:space="preserve">tangibly </w:t>
      </w:r>
      <w:r w:rsidRPr="00640D7A">
        <w:rPr>
          <w:b/>
          <w:color w:val="000000" w:themeColor="text1"/>
          <w:sz w:val="28"/>
          <w:szCs w:val="28"/>
          <w:u w:val="single"/>
        </w:rPr>
        <w:t>demonstrates its support.</w:t>
      </w:r>
      <w:r>
        <w:rPr>
          <w:bCs/>
          <w:color w:val="000000" w:themeColor="text1"/>
          <w:sz w:val="28"/>
          <w:szCs w:val="28"/>
        </w:rPr>
        <w:t xml:space="preserve">   </w:t>
      </w:r>
      <w:r w:rsidR="005C30C4">
        <w:rPr>
          <w:bCs/>
          <w:color w:val="000000" w:themeColor="text1"/>
          <w:sz w:val="28"/>
          <w:szCs w:val="28"/>
        </w:rPr>
        <w:t>This week</w:t>
      </w:r>
      <w:r w:rsidR="00F06CC4">
        <w:rPr>
          <w:bCs/>
          <w:color w:val="000000" w:themeColor="text1"/>
          <w:sz w:val="28"/>
          <w:szCs w:val="28"/>
        </w:rPr>
        <w:t xml:space="preserve">, Landcare Broken Hill received confirmation that one of Australia’s largest corporations in the renewable energy field, </w:t>
      </w:r>
      <w:r w:rsidR="00F06CC4" w:rsidRPr="003864BC">
        <w:rPr>
          <w:b/>
          <w:color w:val="000000" w:themeColor="text1"/>
          <w:sz w:val="28"/>
          <w:szCs w:val="28"/>
        </w:rPr>
        <w:t>AGL</w:t>
      </w:r>
      <w:r w:rsidR="00F06CC4">
        <w:rPr>
          <w:bCs/>
          <w:color w:val="000000" w:themeColor="text1"/>
          <w:sz w:val="28"/>
          <w:szCs w:val="28"/>
        </w:rPr>
        <w:t xml:space="preserve">, shared </w:t>
      </w:r>
      <w:proofErr w:type="spellStart"/>
      <w:r w:rsidR="00F06CC4">
        <w:rPr>
          <w:bCs/>
          <w:color w:val="000000" w:themeColor="text1"/>
          <w:sz w:val="28"/>
          <w:szCs w:val="28"/>
        </w:rPr>
        <w:t>Landcare’s</w:t>
      </w:r>
      <w:proofErr w:type="spellEnd"/>
      <w:r w:rsidR="00F06CC4">
        <w:rPr>
          <w:bCs/>
          <w:color w:val="000000" w:themeColor="text1"/>
          <w:sz w:val="28"/>
          <w:szCs w:val="28"/>
        </w:rPr>
        <w:t xml:space="preserve"> vision and identified the great values inherent in the </w:t>
      </w:r>
      <w:r w:rsidR="00F06CC4" w:rsidRPr="0065593E">
        <w:rPr>
          <w:b/>
          <w:bCs/>
          <w:i/>
          <w:iCs/>
          <w:color w:val="00B050"/>
          <w:sz w:val="28"/>
          <w:szCs w:val="28"/>
        </w:rPr>
        <w:t>Greening the Hill Mk2</w:t>
      </w:r>
      <w:r w:rsidR="00F06CC4" w:rsidRPr="0065593E">
        <w:rPr>
          <w:color w:val="00B050"/>
          <w:sz w:val="28"/>
          <w:szCs w:val="28"/>
        </w:rPr>
        <w:t xml:space="preserve"> </w:t>
      </w:r>
      <w:r w:rsidR="00F06CC4">
        <w:rPr>
          <w:bCs/>
          <w:color w:val="000000" w:themeColor="text1"/>
          <w:sz w:val="28"/>
          <w:szCs w:val="28"/>
        </w:rPr>
        <w:t xml:space="preserve">Initiative. </w:t>
      </w:r>
      <w:r w:rsidR="00F06CC4" w:rsidRPr="003864BC">
        <w:rPr>
          <w:b/>
          <w:color w:val="000000" w:themeColor="text1"/>
          <w:sz w:val="28"/>
          <w:szCs w:val="28"/>
        </w:rPr>
        <w:t>AGL</w:t>
      </w:r>
      <w:r w:rsidR="00F06CC4">
        <w:rPr>
          <w:bCs/>
          <w:color w:val="000000" w:themeColor="text1"/>
          <w:sz w:val="28"/>
          <w:szCs w:val="28"/>
        </w:rPr>
        <w:t>, with its strong presence in Australia’s solar energy and wind energy industries, particularly as a part owner of the Powering Australian Renewables Fund (</w:t>
      </w:r>
      <w:r w:rsidR="00F06CC4" w:rsidRPr="00A707C5">
        <w:rPr>
          <w:b/>
          <w:color w:val="000000" w:themeColor="text1"/>
          <w:sz w:val="28"/>
          <w:szCs w:val="28"/>
        </w:rPr>
        <w:t>PARF</w:t>
      </w:r>
      <w:r w:rsidR="00F06CC4">
        <w:rPr>
          <w:bCs/>
          <w:color w:val="000000" w:themeColor="text1"/>
          <w:sz w:val="28"/>
          <w:szCs w:val="28"/>
        </w:rPr>
        <w:t xml:space="preserve">) Broken Hill’s solar plant, has made an encouraging donation to the Landcare Broken Hill </w:t>
      </w:r>
      <w:proofErr w:type="spellStart"/>
      <w:r w:rsidR="00F06CC4">
        <w:rPr>
          <w:bCs/>
          <w:color w:val="000000" w:themeColor="text1"/>
          <w:sz w:val="28"/>
          <w:szCs w:val="28"/>
        </w:rPr>
        <w:t>‘cause</w:t>
      </w:r>
      <w:proofErr w:type="spellEnd"/>
      <w:r w:rsidR="00F06CC4">
        <w:rPr>
          <w:bCs/>
          <w:color w:val="000000" w:themeColor="text1"/>
          <w:sz w:val="28"/>
          <w:szCs w:val="28"/>
        </w:rPr>
        <w:t xml:space="preserve">’, confirming that it stood by the Broken Hill community, expressing hope that Landcare achieves its </w:t>
      </w:r>
      <w:r w:rsidR="00F06CC4" w:rsidRPr="0065593E">
        <w:rPr>
          <w:b/>
          <w:bCs/>
          <w:i/>
          <w:iCs/>
          <w:color w:val="00B050"/>
          <w:sz w:val="28"/>
          <w:szCs w:val="28"/>
        </w:rPr>
        <w:t>Greening the Hill Mk2</w:t>
      </w:r>
      <w:r w:rsidR="00F06CC4" w:rsidRPr="0065593E">
        <w:rPr>
          <w:color w:val="00B050"/>
          <w:sz w:val="28"/>
          <w:szCs w:val="28"/>
        </w:rPr>
        <w:t xml:space="preserve"> </w:t>
      </w:r>
      <w:r w:rsidR="00F06CC4">
        <w:rPr>
          <w:bCs/>
          <w:color w:val="000000" w:themeColor="text1"/>
          <w:sz w:val="28"/>
          <w:szCs w:val="28"/>
        </w:rPr>
        <w:t xml:space="preserve">objectives.   </w:t>
      </w:r>
    </w:p>
    <w:p w14:paraId="639455BE" w14:textId="77777777" w:rsidR="00F06CC4" w:rsidRPr="00055266" w:rsidRDefault="00F06CC4" w:rsidP="00F06CC4">
      <w:pPr>
        <w:rPr>
          <w:color w:val="000000" w:themeColor="text1"/>
          <w:sz w:val="28"/>
          <w:szCs w:val="28"/>
        </w:rPr>
      </w:pPr>
    </w:p>
    <w:p w14:paraId="4CAA5342" w14:textId="77777777" w:rsidR="00F06CC4" w:rsidRDefault="00F06CC4" w:rsidP="00F06CC4">
      <w:pPr>
        <w:rPr>
          <w:bCs/>
          <w:color w:val="000000" w:themeColor="text1"/>
          <w:sz w:val="28"/>
          <w:szCs w:val="28"/>
        </w:rPr>
      </w:pPr>
      <w:r>
        <w:rPr>
          <w:bCs/>
          <w:color w:val="000000" w:themeColor="text1"/>
          <w:sz w:val="28"/>
          <w:szCs w:val="28"/>
        </w:rPr>
        <w:lastRenderedPageBreak/>
        <w:t xml:space="preserve">Landcare Broken Hill is determined to work with the whole Broken Hill community to ensure we all become sustainable in the way we live. Last May, Landcare Broken Hill was pleased to welcome </w:t>
      </w:r>
      <w:r w:rsidRPr="003864BC">
        <w:rPr>
          <w:b/>
          <w:color w:val="000000" w:themeColor="text1"/>
          <w:sz w:val="28"/>
          <w:szCs w:val="28"/>
        </w:rPr>
        <w:t>Broken Hill City Council</w:t>
      </w:r>
      <w:r>
        <w:rPr>
          <w:bCs/>
          <w:color w:val="000000" w:themeColor="text1"/>
          <w:sz w:val="28"/>
          <w:szCs w:val="28"/>
        </w:rPr>
        <w:t xml:space="preserve"> as one of its first</w:t>
      </w:r>
      <w:r w:rsidRPr="0065593E">
        <w:rPr>
          <w:b/>
          <w:bCs/>
          <w:i/>
          <w:iCs/>
          <w:color w:val="00B050"/>
          <w:sz w:val="28"/>
          <w:szCs w:val="28"/>
        </w:rPr>
        <w:t xml:space="preserve"> Greening the Hill Mk2</w:t>
      </w:r>
      <w:r>
        <w:rPr>
          <w:bCs/>
          <w:color w:val="000000" w:themeColor="text1"/>
          <w:sz w:val="28"/>
          <w:szCs w:val="28"/>
        </w:rPr>
        <w:t xml:space="preserve"> partners and since then has encouraged many others to similarly become partners. </w:t>
      </w:r>
    </w:p>
    <w:p w14:paraId="17F49CCE" w14:textId="77777777" w:rsidR="005C30C4" w:rsidRDefault="005C30C4" w:rsidP="00F06CC4">
      <w:pPr>
        <w:rPr>
          <w:bCs/>
          <w:color w:val="000000" w:themeColor="text1"/>
          <w:sz w:val="28"/>
          <w:szCs w:val="28"/>
        </w:rPr>
      </w:pPr>
    </w:p>
    <w:p w14:paraId="2FE3BE95" w14:textId="597FD3FE" w:rsidR="00F06CC4" w:rsidRPr="0065593E" w:rsidRDefault="00F06CC4" w:rsidP="00F06CC4">
      <w:pPr>
        <w:rPr>
          <w:b/>
          <w:i/>
          <w:iCs/>
          <w:color w:val="000000" w:themeColor="text1"/>
          <w:sz w:val="28"/>
          <w:szCs w:val="28"/>
          <w:u w:val="single"/>
        </w:rPr>
      </w:pPr>
      <w:r>
        <w:rPr>
          <w:bCs/>
          <w:color w:val="000000" w:themeColor="text1"/>
          <w:sz w:val="28"/>
          <w:szCs w:val="28"/>
        </w:rPr>
        <w:t>“</w:t>
      </w:r>
      <w:r w:rsidRPr="0065593E">
        <w:rPr>
          <w:b/>
          <w:i/>
          <w:iCs/>
          <w:color w:val="000000" w:themeColor="text1"/>
          <w:sz w:val="28"/>
          <w:szCs w:val="28"/>
        </w:rPr>
        <w:t xml:space="preserve">Now with AGL joining a number of other corporate supporters and partners, there can be little doubt that beyond this first </w:t>
      </w:r>
      <w:r>
        <w:rPr>
          <w:b/>
          <w:i/>
          <w:iCs/>
          <w:color w:val="000000" w:themeColor="text1"/>
          <w:sz w:val="28"/>
          <w:szCs w:val="28"/>
        </w:rPr>
        <w:t>a</w:t>
      </w:r>
      <w:r w:rsidRPr="0065593E">
        <w:rPr>
          <w:b/>
          <w:i/>
          <w:iCs/>
          <w:color w:val="000000" w:themeColor="text1"/>
          <w:sz w:val="28"/>
          <w:szCs w:val="28"/>
        </w:rPr>
        <w:t>nniversary, Landcare Broken Hill will be able to continue to strive to achieve its vision</w:t>
      </w:r>
      <w:r>
        <w:rPr>
          <w:b/>
          <w:i/>
          <w:iCs/>
          <w:color w:val="000000" w:themeColor="text1"/>
          <w:sz w:val="28"/>
          <w:szCs w:val="28"/>
        </w:rPr>
        <w:t xml:space="preserve">. We will be looking forward to talking to AGL in the future, post the COVID-19 pandemic, to discuss our plans to ensure that the Broken Hill community has a truly vital and sustainable future. With a leading Australian company like AGL wishing to join with us, I’m sure that together we will be able to raise the spirits of Broken Hill post COVID-19 confirming that Broken Hill has a bright ‘green’ future as part of its recovery”.   </w:t>
      </w:r>
      <w:r w:rsidRPr="0065593E">
        <w:rPr>
          <w:b/>
          <w:i/>
          <w:iCs/>
          <w:color w:val="000000" w:themeColor="text1"/>
          <w:sz w:val="28"/>
          <w:szCs w:val="28"/>
        </w:rPr>
        <w:t xml:space="preserve"> </w:t>
      </w:r>
    </w:p>
    <w:p w14:paraId="4F132BE0" w14:textId="1E304309" w:rsidR="00F06CC4" w:rsidRDefault="00F06CC4" w:rsidP="00F06CC4">
      <w:pPr>
        <w:rPr>
          <w:color w:val="000000" w:themeColor="text1"/>
          <w:sz w:val="28"/>
          <w:szCs w:val="28"/>
        </w:rPr>
      </w:pPr>
    </w:p>
    <w:p w14:paraId="3C886C96" w14:textId="562A8F7C" w:rsidR="005C30C4" w:rsidRPr="005C30C4" w:rsidRDefault="005C30C4" w:rsidP="00F06CC4">
      <w:pPr>
        <w:rPr>
          <w:b/>
          <w:bCs/>
          <w:color w:val="000000" w:themeColor="text1"/>
          <w:sz w:val="40"/>
          <w:szCs w:val="40"/>
          <w:u w:val="single"/>
        </w:rPr>
      </w:pPr>
      <w:r w:rsidRPr="005C30C4">
        <w:rPr>
          <w:b/>
          <w:bCs/>
          <w:color w:val="000000" w:themeColor="text1"/>
          <w:sz w:val="40"/>
          <w:szCs w:val="40"/>
          <w:u w:val="single"/>
        </w:rPr>
        <w:t xml:space="preserve">An Anniversary Roll Call of the </w:t>
      </w:r>
      <w:r w:rsidRPr="005C30C4">
        <w:rPr>
          <w:b/>
          <w:bCs/>
          <w:i/>
          <w:iCs/>
          <w:color w:val="00B050"/>
          <w:sz w:val="40"/>
          <w:szCs w:val="40"/>
          <w:u w:val="single"/>
        </w:rPr>
        <w:t>Greening the Hill Mk2</w:t>
      </w:r>
      <w:r w:rsidRPr="005C30C4">
        <w:rPr>
          <w:b/>
          <w:bCs/>
          <w:i/>
          <w:iCs/>
          <w:color w:val="00B050"/>
          <w:sz w:val="40"/>
          <w:szCs w:val="40"/>
          <w:u w:val="single"/>
        </w:rPr>
        <w:t xml:space="preserve"> </w:t>
      </w:r>
      <w:r w:rsidRPr="005C30C4">
        <w:rPr>
          <w:b/>
          <w:bCs/>
          <w:color w:val="000000" w:themeColor="text1"/>
          <w:sz w:val="40"/>
          <w:szCs w:val="40"/>
          <w:u w:val="single"/>
        </w:rPr>
        <w:t>projects</w:t>
      </w:r>
    </w:p>
    <w:p w14:paraId="05B188E6" w14:textId="77777777" w:rsidR="00F06CC4" w:rsidRPr="00AB79A7" w:rsidRDefault="00F06CC4" w:rsidP="00F06CC4">
      <w:pPr>
        <w:rPr>
          <w:b/>
          <w:color w:val="000000" w:themeColor="text1"/>
          <w:sz w:val="28"/>
          <w:szCs w:val="28"/>
        </w:rPr>
      </w:pPr>
    </w:p>
    <w:tbl>
      <w:tblPr>
        <w:tblStyle w:val="TableGrid"/>
        <w:tblW w:w="0" w:type="auto"/>
        <w:tblLook w:val="04A0" w:firstRow="1" w:lastRow="0" w:firstColumn="1" w:lastColumn="0" w:noHBand="0" w:noVBand="1"/>
      </w:tblPr>
      <w:tblGrid>
        <w:gridCol w:w="562"/>
        <w:gridCol w:w="9498"/>
        <w:gridCol w:w="390"/>
      </w:tblGrid>
      <w:tr w:rsidR="00284C7A" w14:paraId="3272581F" w14:textId="77777777" w:rsidTr="00C81CAB">
        <w:tc>
          <w:tcPr>
            <w:tcW w:w="562" w:type="dxa"/>
          </w:tcPr>
          <w:p w14:paraId="373E856F" w14:textId="392D3387" w:rsidR="00284C7A" w:rsidRDefault="0016576D" w:rsidP="00926B8B">
            <w:pPr>
              <w:rPr>
                <w:bCs/>
                <w:color w:val="000000" w:themeColor="text1"/>
                <w:sz w:val="28"/>
                <w:szCs w:val="28"/>
              </w:rPr>
            </w:pPr>
            <w:r>
              <w:rPr>
                <w:bCs/>
                <w:color w:val="000000" w:themeColor="text1"/>
                <w:sz w:val="28"/>
                <w:szCs w:val="28"/>
              </w:rPr>
              <w:t>1</w:t>
            </w:r>
          </w:p>
        </w:tc>
        <w:tc>
          <w:tcPr>
            <w:tcW w:w="9498" w:type="dxa"/>
          </w:tcPr>
          <w:p w14:paraId="7491B7BB" w14:textId="25D122E8" w:rsidR="00284C7A" w:rsidRDefault="0016576D" w:rsidP="00926B8B">
            <w:pPr>
              <w:rPr>
                <w:bCs/>
                <w:color w:val="000000" w:themeColor="text1"/>
                <w:sz w:val="28"/>
                <w:szCs w:val="28"/>
              </w:rPr>
            </w:pPr>
            <w:r>
              <w:rPr>
                <w:bCs/>
                <w:color w:val="000000" w:themeColor="text1"/>
                <w:sz w:val="28"/>
                <w:szCs w:val="28"/>
              </w:rPr>
              <w:t>Regen</w:t>
            </w:r>
            <w:r w:rsidR="00B54F4C">
              <w:rPr>
                <w:bCs/>
                <w:color w:val="000000" w:themeColor="text1"/>
                <w:sz w:val="28"/>
                <w:szCs w:val="28"/>
              </w:rPr>
              <w:t>eration Reserve</w:t>
            </w:r>
            <w:r w:rsidR="00881335">
              <w:rPr>
                <w:bCs/>
                <w:color w:val="000000" w:themeColor="text1"/>
                <w:sz w:val="28"/>
                <w:szCs w:val="28"/>
              </w:rPr>
              <w:t xml:space="preserve"> - </w:t>
            </w:r>
            <w:r w:rsidR="00881335">
              <w:rPr>
                <w:bCs/>
                <w:color w:val="000000" w:themeColor="text1"/>
                <w:sz w:val="28"/>
                <w:szCs w:val="28"/>
              </w:rPr>
              <w:t>Work to reinstate a healthy</w:t>
            </w:r>
            <w:r w:rsidR="00881335">
              <w:rPr>
                <w:bCs/>
                <w:color w:val="000000" w:themeColor="text1"/>
                <w:sz w:val="28"/>
                <w:szCs w:val="28"/>
              </w:rPr>
              <w:t xml:space="preserve"> Regen</w:t>
            </w:r>
          </w:p>
        </w:tc>
        <w:tc>
          <w:tcPr>
            <w:tcW w:w="390" w:type="dxa"/>
          </w:tcPr>
          <w:p w14:paraId="15427AEB" w14:textId="77777777" w:rsidR="00284C7A" w:rsidRDefault="00284C7A" w:rsidP="00926B8B">
            <w:pPr>
              <w:rPr>
                <w:bCs/>
                <w:color w:val="000000" w:themeColor="text1"/>
                <w:sz w:val="28"/>
                <w:szCs w:val="28"/>
              </w:rPr>
            </w:pPr>
          </w:p>
        </w:tc>
      </w:tr>
      <w:tr w:rsidR="00284C7A" w14:paraId="1265852D" w14:textId="77777777" w:rsidTr="00C81CAB">
        <w:trPr>
          <w:trHeight w:val="394"/>
        </w:trPr>
        <w:tc>
          <w:tcPr>
            <w:tcW w:w="562" w:type="dxa"/>
          </w:tcPr>
          <w:p w14:paraId="67AB736D" w14:textId="7B59B638" w:rsidR="00284C7A" w:rsidRDefault="0016576D" w:rsidP="00926B8B">
            <w:pPr>
              <w:rPr>
                <w:bCs/>
                <w:color w:val="000000" w:themeColor="text1"/>
                <w:sz w:val="28"/>
                <w:szCs w:val="28"/>
              </w:rPr>
            </w:pPr>
            <w:r>
              <w:rPr>
                <w:bCs/>
                <w:color w:val="000000" w:themeColor="text1"/>
                <w:sz w:val="28"/>
                <w:szCs w:val="28"/>
              </w:rPr>
              <w:t>2</w:t>
            </w:r>
          </w:p>
        </w:tc>
        <w:tc>
          <w:tcPr>
            <w:tcW w:w="9498" w:type="dxa"/>
          </w:tcPr>
          <w:p w14:paraId="37781874" w14:textId="797705EC" w:rsidR="00284C7A" w:rsidRDefault="0016576D" w:rsidP="00926B8B">
            <w:pPr>
              <w:rPr>
                <w:bCs/>
                <w:color w:val="000000" w:themeColor="text1"/>
                <w:sz w:val="28"/>
                <w:szCs w:val="28"/>
              </w:rPr>
            </w:pPr>
            <w:r>
              <w:rPr>
                <w:bCs/>
                <w:color w:val="000000" w:themeColor="text1"/>
                <w:sz w:val="28"/>
                <w:szCs w:val="28"/>
              </w:rPr>
              <w:t>Establish a native plant propagation nursery</w:t>
            </w:r>
          </w:p>
        </w:tc>
        <w:tc>
          <w:tcPr>
            <w:tcW w:w="390" w:type="dxa"/>
          </w:tcPr>
          <w:p w14:paraId="154EFDA6" w14:textId="77777777" w:rsidR="00284C7A" w:rsidRDefault="00284C7A" w:rsidP="00926B8B">
            <w:pPr>
              <w:rPr>
                <w:bCs/>
                <w:color w:val="000000" w:themeColor="text1"/>
                <w:sz w:val="28"/>
                <w:szCs w:val="28"/>
              </w:rPr>
            </w:pPr>
          </w:p>
        </w:tc>
      </w:tr>
      <w:tr w:rsidR="00284C7A" w14:paraId="1DC1DF4F" w14:textId="77777777" w:rsidTr="00C81CAB">
        <w:tc>
          <w:tcPr>
            <w:tcW w:w="562" w:type="dxa"/>
          </w:tcPr>
          <w:p w14:paraId="5BB2C7D8" w14:textId="662B16E2" w:rsidR="00284C7A" w:rsidRDefault="0016576D" w:rsidP="00926B8B">
            <w:pPr>
              <w:rPr>
                <w:bCs/>
                <w:color w:val="000000" w:themeColor="text1"/>
                <w:sz w:val="28"/>
                <w:szCs w:val="28"/>
              </w:rPr>
            </w:pPr>
            <w:r>
              <w:rPr>
                <w:bCs/>
                <w:color w:val="000000" w:themeColor="text1"/>
                <w:sz w:val="28"/>
                <w:szCs w:val="28"/>
              </w:rPr>
              <w:t>3</w:t>
            </w:r>
          </w:p>
        </w:tc>
        <w:tc>
          <w:tcPr>
            <w:tcW w:w="9498" w:type="dxa"/>
          </w:tcPr>
          <w:p w14:paraId="74A981A8" w14:textId="184CF6E6" w:rsidR="00284C7A" w:rsidRDefault="0016576D" w:rsidP="00926B8B">
            <w:pPr>
              <w:rPr>
                <w:bCs/>
                <w:color w:val="000000" w:themeColor="text1"/>
                <w:sz w:val="28"/>
                <w:szCs w:val="28"/>
              </w:rPr>
            </w:pPr>
            <w:r>
              <w:rPr>
                <w:bCs/>
                <w:color w:val="000000" w:themeColor="text1"/>
                <w:sz w:val="28"/>
                <w:szCs w:val="28"/>
              </w:rPr>
              <w:t>Backyard Bush Nurseries</w:t>
            </w:r>
          </w:p>
        </w:tc>
        <w:tc>
          <w:tcPr>
            <w:tcW w:w="390" w:type="dxa"/>
          </w:tcPr>
          <w:p w14:paraId="25E00238" w14:textId="77777777" w:rsidR="00284C7A" w:rsidRDefault="00284C7A" w:rsidP="00926B8B">
            <w:pPr>
              <w:rPr>
                <w:bCs/>
                <w:color w:val="000000" w:themeColor="text1"/>
                <w:sz w:val="28"/>
                <w:szCs w:val="28"/>
              </w:rPr>
            </w:pPr>
          </w:p>
        </w:tc>
      </w:tr>
      <w:tr w:rsidR="00284C7A" w14:paraId="6353878F" w14:textId="77777777" w:rsidTr="00C81CAB">
        <w:tc>
          <w:tcPr>
            <w:tcW w:w="562" w:type="dxa"/>
          </w:tcPr>
          <w:p w14:paraId="31A09FAF" w14:textId="5BA89A90" w:rsidR="00284C7A" w:rsidRDefault="0016576D" w:rsidP="00926B8B">
            <w:pPr>
              <w:rPr>
                <w:bCs/>
                <w:color w:val="000000" w:themeColor="text1"/>
                <w:sz w:val="28"/>
                <w:szCs w:val="28"/>
              </w:rPr>
            </w:pPr>
            <w:r>
              <w:rPr>
                <w:bCs/>
                <w:color w:val="000000" w:themeColor="text1"/>
                <w:sz w:val="28"/>
                <w:szCs w:val="28"/>
              </w:rPr>
              <w:t>4</w:t>
            </w:r>
          </w:p>
        </w:tc>
        <w:tc>
          <w:tcPr>
            <w:tcW w:w="9498" w:type="dxa"/>
          </w:tcPr>
          <w:p w14:paraId="7A1AC913" w14:textId="75BBB7B7" w:rsidR="00284C7A" w:rsidRDefault="0016576D" w:rsidP="00926B8B">
            <w:pPr>
              <w:rPr>
                <w:bCs/>
                <w:color w:val="000000" w:themeColor="text1"/>
                <w:sz w:val="28"/>
                <w:szCs w:val="28"/>
              </w:rPr>
            </w:pPr>
            <w:r>
              <w:rPr>
                <w:bCs/>
                <w:color w:val="000000" w:themeColor="text1"/>
                <w:sz w:val="28"/>
                <w:szCs w:val="28"/>
              </w:rPr>
              <w:t>Creation of Aboriginal garden of traditionally useful &amp; edible plants</w:t>
            </w:r>
          </w:p>
        </w:tc>
        <w:tc>
          <w:tcPr>
            <w:tcW w:w="390" w:type="dxa"/>
          </w:tcPr>
          <w:p w14:paraId="70A0C932" w14:textId="3C27FCFF" w:rsidR="00284C7A" w:rsidRDefault="00133602" w:rsidP="00926B8B">
            <w:pPr>
              <w:rPr>
                <w:bCs/>
                <w:color w:val="000000" w:themeColor="text1"/>
                <w:sz w:val="28"/>
                <w:szCs w:val="28"/>
              </w:rPr>
            </w:pPr>
            <w:r>
              <w:rPr>
                <w:bCs/>
                <w:color w:val="000000" w:themeColor="text1"/>
                <w:sz w:val="28"/>
                <w:szCs w:val="28"/>
              </w:rPr>
              <w:t>X</w:t>
            </w:r>
          </w:p>
        </w:tc>
      </w:tr>
      <w:tr w:rsidR="0016576D" w14:paraId="42E253A2" w14:textId="77777777" w:rsidTr="00C81CAB">
        <w:tc>
          <w:tcPr>
            <w:tcW w:w="562" w:type="dxa"/>
          </w:tcPr>
          <w:p w14:paraId="69924CDC" w14:textId="1FFC5240" w:rsidR="0016576D" w:rsidRDefault="0016576D" w:rsidP="00894DCB">
            <w:pPr>
              <w:rPr>
                <w:bCs/>
                <w:color w:val="000000" w:themeColor="text1"/>
                <w:sz w:val="28"/>
                <w:szCs w:val="28"/>
              </w:rPr>
            </w:pPr>
            <w:r>
              <w:rPr>
                <w:bCs/>
                <w:color w:val="000000" w:themeColor="text1"/>
                <w:sz w:val="28"/>
                <w:szCs w:val="28"/>
              </w:rPr>
              <w:t>5</w:t>
            </w:r>
          </w:p>
        </w:tc>
        <w:tc>
          <w:tcPr>
            <w:tcW w:w="9498" w:type="dxa"/>
          </w:tcPr>
          <w:p w14:paraId="2C9B8969" w14:textId="579D4926" w:rsidR="0016576D" w:rsidRDefault="0016576D" w:rsidP="00894DCB">
            <w:pPr>
              <w:rPr>
                <w:bCs/>
                <w:color w:val="000000" w:themeColor="text1"/>
                <w:sz w:val="28"/>
                <w:szCs w:val="28"/>
              </w:rPr>
            </w:pPr>
            <w:r>
              <w:rPr>
                <w:bCs/>
                <w:color w:val="000000" w:themeColor="text1"/>
                <w:sz w:val="28"/>
                <w:szCs w:val="28"/>
              </w:rPr>
              <w:t xml:space="preserve">Green Schools </w:t>
            </w:r>
            <w:proofErr w:type="gramStart"/>
            <w:r>
              <w:rPr>
                <w:bCs/>
                <w:color w:val="000000" w:themeColor="text1"/>
                <w:sz w:val="28"/>
                <w:szCs w:val="28"/>
              </w:rPr>
              <w:t>Project</w:t>
            </w:r>
            <w:r w:rsidR="00B54F4C">
              <w:rPr>
                <w:bCs/>
                <w:color w:val="000000" w:themeColor="text1"/>
                <w:sz w:val="28"/>
                <w:szCs w:val="28"/>
              </w:rPr>
              <w:t xml:space="preserve">  -</w:t>
            </w:r>
            <w:proofErr w:type="gramEnd"/>
            <w:r w:rsidR="00B54F4C">
              <w:rPr>
                <w:bCs/>
                <w:color w:val="000000" w:themeColor="text1"/>
                <w:sz w:val="28"/>
                <w:szCs w:val="28"/>
              </w:rPr>
              <w:t xml:space="preserve"> started with Sacred Heart Parish Primary School + others</w:t>
            </w:r>
          </w:p>
        </w:tc>
        <w:tc>
          <w:tcPr>
            <w:tcW w:w="390" w:type="dxa"/>
          </w:tcPr>
          <w:p w14:paraId="65F353CA" w14:textId="77777777" w:rsidR="0016576D" w:rsidRDefault="0016576D" w:rsidP="00894DCB">
            <w:pPr>
              <w:rPr>
                <w:bCs/>
                <w:color w:val="000000" w:themeColor="text1"/>
                <w:sz w:val="28"/>
                <w:szCs w:val="28"/>
              </w:rPr>
            </w:pPr>
          </w:p>
        </w:tc>
      </w:tr>
      <w:tr w:rsidR="0016576D" w14:paraId="23672949" w14:textId="77777777" w:rsidTr="00C81CAB">
        <w:tc>
          <w:tcPr>
            <w:tcW w:w="562" w:type="dxa"/>
          </w:tcPr>
          <w:p w14:paraId="7FAF533A" w14:textId="339C15ED" w:rsidR="0016576D" w:rsidRDefault="0016576D" w:rsidP="00894DCB">
            <w:pPr>
              <w:rPr>
                <w:bCs/>
                <w:color w:val="000000" w:themeColor="text1"/>
                <w:sz w:val="28"/>
                <w:szCs w:val="28"/>
              </w:rPr>
            </w:pPr>
            <w:r>
              <w:rPr>
                <w:bCs/>
                <w:color w:val="000000" w:themeColor="text1"/>
                <w:sz w:val="28"/>
                <w:szCs w:val="28"/>
              </w:rPr>
              <w:t>6</w:t>
            </w:r>
          </w:p>
        </w:tc>
        <w:tc>
          <w:tcPr>
            <w:tcW w:w="9498" w:type="dxa"/>
          </w:tcPr>
          <w:p w14:paraId="0418CF0F" w14:textId="0ACEC1A7" w:rsidR="0016576D" w:rsidRDefault="0016576D" w:rsidP="00894DCB">
            <w:pPr>
              <w:rPr>
                <w:bCs/>
                <w:color w:val="000000" w:themeColor="text1"/>
                <w:sz w:val="28"/>
                <w:szCs w:val="28"/>
              </w:rPr>
            </w:pPr>
            <w:r>
              <w:rPr>
                <w:bCs/>
                <w:color w:val="000000" w:themeColor="text1"/>
                <w:sz w:val="28"/>
                <w:szCs w:val="28"/>
              </w:rPr>
              <w:t>Community Tree Care</w:t>
            </w:r>
          </w:p>
        </w:tc>
        <w:tc>
          <w:tcPr>
            <w:tcW w:w="390" w:type="dxa"/>
          </w:tcPr>
          <w:p w14:paraId="46CC3702" w14:textId="77777777" w:rsidR="0016576D" w:rsidRDefault="0016576D" w:rsidP="00894DCB">
            <w:pPr>
              <w:rPr>
                <w:bCs/>
                <w:color w:val="000000" w:themeColor="text1"/>
                <w:sz w:val="28"/>
                <w:szCs w:val="28"/>
              </w:rPr>
            </w:pPr>
          </w:p>
        </w:tc>
      </w:tr>
      <w:tr w:rsidR="0016576D" w14:paraId="435EB415" w14:textId="77777777" w:rsidTr="00C81CAB">
        <w:tc>
          <w:tcPr>
            <w:tcW w:w="562" w:type="dxa"/>
          </w:tcPr>
          <w:p w14:paraId="47A79C07" w14:textId="38E7D9D8" w:rsidR="0016576D" w:rsidRDefault="0016576D" w:rsidP="00894DCB">
            <w:pPr>
              <w:rPr>
                <w:bCs/>
                <w:color w:val="000000" w:themeColor="text1"/>
                <w:sz w:val="28"/>
                <w:szCs w:val="28"/>
              </w:rPr>
            </w:pPr>
            <w:r>
              <w:rPr>
                <w:bCs/>
                <w:color w:val="000000" w:themeColor="text1"/>
                <w:sz w:val="28"/>
                <w:szCs w:val="28"/>
              </w:rPr>
              <w:t>7</w:t>
            </w:r>
          </w:p>
        </w:tc>
        <w:tc>
          <w:tcPr>
            <w:tcW w:w="9498" w:type="dxa"/>
          </w:tcPr>
          <w:p w14:paraId="04198F77" w14:textId="526A9B90" w:rsidR="0016576D" w:rsidRDefault="0016576D" w:rsidP="00894DCB">
            <w:pPr>
              <w:rPr>
                <w:bCs/>
                <w:color w:val="000000" w:themeColor="text1"/>
                <w:sz w:val="28"/>
                <w:szCs w:val="28"/>
              </w:rPr>
            </w:pPr>
            <w:r>
              <w:rPr>
                <w:bCs/>
                <w:color w:val="000000" w:themeColor="text1"/>
                <w:sz w:val="28"/>
                <w:szCs w:val="28"/>
              </w:rPr>
              <w:t>Sporting facilities &amp; recreational parks</w:t>
            </w:r>
          </w:p>
        </w:tc>
        <w:tc>
          <w:tcPr>
            <w:tcW w:w="390" w:type="dxa"/>
          </w:tcPr>
          <w:p w14:paraId="63A17051" w14:textId="77777777" w:rsidR="0016576D" w:rsidRDefault="0016576D" w:rsidP="00894DCB">
            <w:pPr>
              <w:rPr>
                <w:bCs/>
                <w:color w:val="000000" w:themeColor="text1"/>
                <w:sz w:val="28"/>
                <w:szCs w:val="28"/>
              </w:rPr>
            </w:pPr>
          </w:p>
        </w:tc>
      </w:tr>
      <w:tr w:rsidR="0016576D" w14:paraId="5711A329" w14:textId="77777777" w:rsidTr="00C81CAB">
        <w:tc>
          <w:tcPr>
            <w:tcW w:w="562" w:type="dxa"/>
          </w:tcPr>
          <w:p w14:paraId="07D4F551" w14:textId="5EDEC47E" w:rsidR="0016576D" w:rsidRDefault="0016576D" w:rsidP="00894DCB">
            <w:pPr>
              <w:rPr>
                <w:bCs/>
                <w:color w:val="000000" w:themeColor="text1"/>
                <w:sz w:val="28"/>
                <w:szCs w:val="28"/>
              </w:rPr>
            </w:pPr>
            <w:r>
              <w:rPr>
                <w:bCs/>
                <w:color w:val="000000" w:themeColor="text1"/>
                <w:sz w:val="28"/>
                <w:szCs w:val="28"/>
              </w:rPr>
              <w:t>8</w:t>
            </w:r>
          </w:p>
        </w:tc>
        <w:tc>
          <w:tcPr>
            <w:tcW w:w="9498" w:type="dxa"/>
          </w:tcPr>
          <w:p w14:paraId="0FD3EBD6" w14:textId="79C2E38E" w:rsidR="0016576D" w:rsidRDefault="0016576D" w:rsidP="00894DCB">
            <w:pPr>
              <w:rPr>
                <w:bCs/>
                <w:color w:val="000000" w:themeColor="text1"/>
                <w:sz w:val="28"/>
                <w:szCs w:val="28"/>
              </w:rPr>
            </w:pPr>
            <w:r>
              <w:rPr>
                <w:bCs/>
                <w:color w:val="000000" w:themeColor="text1"/>
                <w:sz w:val="28"/>
                <w:szCs w:val="28"/>
              </w:rPr>
              <w:t xml:space="preserve">Joint ventures to assist major rehabilitation </w:t>
            </w:r>
            <w:proofErr w:type="gramStart"/>
            <w:r>
              <w:rPr>
                <w:bCs/>
                <w:color w:val="000000" w:themeColor="text1"/>
                <w:sz w:val="28"/>
                <w:szCs w:val="28"/>
              </w:rPr>
              <w:t>projects</w:t>
            </w:r>
            <w:r w:rsidR="00B54F4C">
              <w:rPr>
                <w:bCs/>
                <w:color w:val="000000" w:themeColor="text1"/>
                <w:sz w:val="28"/>
                <w:szCs w:val="28"/>
              </w:rPr>
              <w:t xml:space="preserve">  -</w:t>
            </w:r>
            <w:proofErr w:type="gramEnd"/>
            <w:r w:rsidR="00B54F4C">
              <w:rPr>
                <w:bCs/>
                <w:color w:val="000000" w:themeColor="text1"/>
                <w:sz w:val="28"/>
                <w:szCs w:val="28"/>
              </w:rPr>
              <w:t xml:space="preserve"> </w:t>
            </w:r>
            <w:proofErr w:type="spellStart"/>
            <w:r w:rsidR="00B54F4C">
              <w:rPr>
                <w:bCs/>
                <w:color w:val="000000" w:themeColor="text1"/>
                <w:sz w:val="28"/>
                <w:szCs w:val="28"/>
              </w:rPr>
              <w:t>eg</w:t>
            </w:r>
            <w:proofErr w:type="spellEnd"/>
            <w:r w:rsidR="00B54F4C">
              <w:rPr>
                <w:bCs/>
                <w:color w:val="000000" w:themeColor="text1"/>
                <w:sz w:val="28"/>
                <w:szCs w:val="28"/>
              </w:rPr>
              <w:t xml:space="preserve"> University Dams Regen</w:t>
            </w:r>
          </w:p>
        </w:tc>
        <w:tc>
          <w:tcPr>
            <w:tcW w:w="390" w:type="dxa"/>
          </w:tcPr>
          <w:p w14:paraId="500B2830" w14:textId="77777777" w:rsidR="0016576D" w:rsidRDefault="0016576D" w:rsidP="00894DCB">
            <w:pPr>
              <w:rPr>
                <w:bCs/>
                <w:color w:val="000000" w:themeColor="text1"/>
                <w:sz w:val="28"/>
                <w:szCs w:val="28"/>
              </w:rPr>
            </w:pPr>
          </w:p>
        </w:tc>
      </w:tr>
      <w:tr w:rsidR="0016576D" w14:paraId="798176E3" w14:textId="77777777" w:rsidTr="00C81CAB">
        <w:tc>
          <w:tcPr>
            <w:tcW w:w="562" w:type="dxa"/>
          </w:tcPr>
          <w:p w14:paraId="5AAD410C" w14:textId="3C7FF74E" w:rsidR="0016576D" w:rsidRDefault="0016576D" w:rsidP="00894DCB">
            <w:pPr>
              <w:rPr>
                <w:bCs/>
                <w:color w:val="000000" w:themeColor="text1"/>
                <w:sz w:val="28"/>
                <w:szCs w:val="28"/>
              </w:rPr>
            </w:pPr>
            <w:r>
              <w:rPr>
                <w:bCs/>
                <w:color w:val="000000" w:themeColor="text1"/>
                <w:sz w:val="28"/>
                <w:szCs w:val="28"/>
              </w:rPr>
              <w:t>9</w:t>
            </w:r>
          </w:p>
        </w:tc>
        <w:tc>
          <w:tcPr>
            <w:tcW w:w="9498" w:type="dxa"/>
          </w:tcPr>
          <w:p w14:paraId="43A54B71" w14:textId="3BAAEC17" w:rsidR="0016576D" w:rsidRDefault="0016576D" w:rsidP="00894DCB">
            <w:pPr>
              <w:rPr>
                <w:bCs/>
                <w:color w:val="000000" w:themeColor="text1"/>
                <w:sz w:val="28"/>
                <w:szCs w:val="28"/>
              </w:rPr>
            </w:pPr>
            <w:r>
              <w:rPr>
                <w:bCs/>
                <w:color w:val="000000" w:themeColor="text1"/>
                <w:sz w:val="28"/>
                <w:szCs w:val="28"/>
              </w:rPr>
              <w:t xml:space="preserve">Re-Greening community places </w:t>
            </w:r>
            <w:proofErr w:type="spellStart"/>
            <w:r>
              <w:rPr>
                <w:bCs/>
                <w:color w:val="000000" w:themeColor="text1"/>
                <w:sz w:val="28"/>
                <w:szCs w:val="28"/>
              </w:rPr>
              <w:t>eg</w:t>
            </w:r>
            <w:proofErr w:type="spellEnd"/>
            <w:r>
              <w:rPr>
                <w:bCs/>
                <w:color w:val="000000" w:themeColor="text1"/>
                <w:sz w:val="28"/>
                <w:szCs w:val="28"/>
              </w:rPr>
              <w:t xml:space="preserve"> the 3</w:t>
            </w:r>
            <w:r w:rsidRPr="0016576D">
              <w:rPr>
                <w:bCs/>
                <w:color w:val="000000" w:themeColor="text1"/>
                <w:sz w:val="28"/>
                <w:szCs w:val="28"/>
                <w:vertAlign w:val="superscript"/>
              </w:rPr>
              <w:t>rd</w:t>
            </w:r>
            <w:r>
              <w:rPr>
                <w:bCs/>
                <w:color w:val="000000" w:themeColor="text1"/>
                <w:sz w:val="28"/>
                <w:szCs w:val="28"/>
              </w:rPr>
              <w:t xml:space="preserve"> BH Sea Scouts Hall grounds</w:t>
            </w:r>
          </w:p>
        </w:tc>
        <w:tc>
          <w:tcPr>
            <w:tcW w:w="390" w:type="dxa"/>
          </w:tcPr>
          <w:p w14:paraId="374BFEF9" w14:textId="77777777" w:rsidR="0016576D" w:rsidRDefault="0016576D" w:rsidP="00894DCB">
            <w:pPr>
              <w:rPr>
                <w:bCs/>
                <w:color w:val="000000" w:themeColor="text1"/>
                <w:sz w:val="28"/>
                <w:szCs w:val="28"/>
              </w:rPr>
            </w:pPr>
          </w:p>
        </w:tc>
      </w:tr>
      <w:tr w:rsidR="0016576D" w14:paraId="20FA6253" w14:textId="77777777" w:rsidTr="00C81CAB">
        <w:tc>
          <w:tcPr>
            <w:tcW w:w="562" w:type="dxa"/>
          </w:tcPr>
          <w:p w14:paraId="026BF09C" w14:textId="78D9B648" w:rsidR="0016576D" w:rsidRDefault="0016576D" w:rsidP="00894DCB">
            <w:pPr>
              <w:rPr>
                <w:bCs/>
                <w:color w:val="000000" w:themeColor="text1"/>
                <w:sz w:val="28"/>
                <w:szCs w:val="28"/>
              </w:rPr>
            </w:pPr>
            <w:r>
              <w:rPr>
                <w:bCs/>
                <w:color w:val="000000" w:themeColor="text1"/>
                <w:sz w:val="28"/>
                <w:szCs w:val="28"/>
              </w:rPr>
              <w:t>10</w:t>
            </w:r>
          </w:p>
        </w:tc>
        <w:tc>
          <w:tcPr>
            <w:tcW w:w="9498" w:type="dxa"/>
          </w:tcPr>
          <w:p w14:paraId="01FA2F2C" w14:textId="3381FA6D" w:rsidR="0016576D" w:rsidRDefault="0016576D" w:rsidP="00894DCB">
            <w:pPr>
              <w:rPr>
                <w:bCs/>
                <w:color w:val="000000" w:themeColor="text1"/>
                <w:sz w:val="28"/>
                <w:szCs w:val="28"/>
              </w:rPr>
            </w:pPr>
            <w:r>
              <w:rPr>
                <w:bCs/>
                <w:color w:val="000000" w:themeColor="text1"/>
                <w:sz w:val="28"/>
                <w:szCs w:val="28"/>
              </w:rPr>
              <w:t>Trees for Travellers</w:t>
            </w:r>
          </w:p>
        </w:tc>
        <w:tc>
          <w:tcPr>
            <w:tcW w:w="390" w:type="dxa"/>
          </w:tcPr>
          <w:p w14:paraId="75F05BB0" w14:textId="77777777" w:rsidR="0016576D" w:rsidRDefault="0016576D" w:rsidP="00894DCB">
            <w:pPr>
              <w:rPr>
                <w:bCs/>
                <w:color w:val="000000" w:themeColor="text1"/>
                <w:sz w:val="28"/>
                <w:szCs w:val="28"/>
              </w:rPr>
            </w:pPr>
          </w:p>
        </w:tc>
      </w:tr>
      <w:tr w:rsidR="0016576D" w14:paraId="5620EEE5" w14:textId="77777777" w:rsidTr="00C81CAB">
        <w:tc>
          <w:tcPr>
            <w:tcW w:w="562" w:type="dxa"/>
          </w:tcPr>
          <w:p w14:paraId="409AD202" w14:textId="31E46A51" w:rsidR="0016576D" w:rsidRDefault="0016576D" w:rsidP="00894DCB">
            <w:pPr>
              <w:rPr>
                <w:bCs/>
                <w:color w:val="000000" w:themeColor="text1"/>
                <w:sz w:val="28"/>
                <w:szCs w:val="28"/>
              </w:rPr>
            </w:pPr>
            <w:r>
              <w:rPr>
                <w:bCs/>
                <w:color w:val="000000" w:themeColor="text1"/>
                <w:sz w:val="28"/>
                <w:szCs w:val="28"/>
              </w:rPr>
              <w:t>11</w:t>
            </w:r>
          </w:p>
        </w:tc>
        <w:tc>
          <w:tcPr>
            <w:tcW w:w="9498" w:type="dxa"/>
          </w:tcPr>
          <w:p w14:paraId="0E7777FD" w14:textId="73EDC962" w:rsidR="0016576D" w:rsidRDefault="0016576D" w:rsidP="00894DCB">
            <w:pPr>
              <w:rPr>
                <w:bCs/>
                <w:color w:val="000000" w:themeColor="text1"/>
                <w:sz w:val="28"/>
                <w:szCs w:val="28"/>
              </w:rPr>
            </w:pPr>
            <w:r>
              <w:rPr>
                <w:bCs/>
                <w:color w:val="000000" w:themeColor="text1"/>
                <w:sz w:val="28"/>
                <w:szCs w:val="28"/>
              </w:rPr>
              <w:t>City Landcare Mates</w:t>
            </w:r>
          </w:p>
        </w:tc>
        <w:tc>
          <w:tcPr>
            <w:tcW w:w="390" w:type="dxa"/>
          </w:tcPr>
          <w:p w14:paraId="1842CF8C" w14:textId="65219F19" w:rsidR="0016576D" w:rsidRDefault="00133602" w:rsidP="00894DCB">
            <w:pPr>
              <w:rPr>
                <w:bCs/>
                <w:color w:val="000000" w:themeColor="text1"/>
                <w:sz w:val="28"/>
                <w:szCs w:val="28"/>
              </w:rPr>
            </w:pPr>
            <w:r>
              <w:rPr>
                <w:bCs/>
                <w:color w:val="000000" w:themeColor="text1"/>
                <w:sz w:val="28"/>
                <w:szCs w:val="28"/>
              </w:rPr>
              <w:t>X</w:t>
            </w:r>
          </w:p>
        </w:tc>
      </w:tr>
      <w:tr w:rsidR="0016576D" w14:paraId="1278F518" w14:textId="77777777" w:rsidTr="00C81CAB">
        <w:tc>
          <w:tcPr>
            <w:tcW w:w="562" w:type="dxa"/>
          </w:tcPr>
          <w:p w14:paraId="55FAFF02" w14:textId="2AB301C6" w:rsidR="0016576D" w:rsidRDefault="0016576D" w:rsidP="00894DCB">
            <w:pPr>
              <w:rPr>
                <w:bCs/>
                <w:color w:val="000000" w:themeColor="text1"/>
                <w:sz w:val="28"/>
                <w:szCs w:val="28"/>
              </w:rPr>
            </w:pPr>
            <w:r>
              <w:rPr>
                <w:bCs/>
                <w:color w:val="000000" w:themeColor="text1"/>
                <w:sz w:val="28"/>
                <w:szCs w:val="28"/>
              </w:rPr>
              <w:t>12</w:t>
            </w:r>
          </w:p>
        </w:tc>
        <w:tc>
          <w:tcPr>
            <w:tcW w:w="9498" w:type="dxa"/>
          </w:tcPr>
          <w:p w14:paraId="1915DDE0" w14:textId="585CC285" w:rsidR="0016576D" w:rsidRDefault="0016576D" w:rsidP="00894DCB">
            <w:pPr>
              <w:rPr>
                <w:bCs/>
                <w:color w:val="000000" w:themeColor="text1"/>
                <w:sz w:val="28"/>
                <w:szCs w:val="28"/>
              </w:rPr>
            </w:pPr>
            <w:r>
              <w:rPr>
                <w:bCs/>
                <w:color w:val="000000" w:themeColor="text1"/>
                <w:sz w:val="28"/>
                <w:szCs w:val="28"/>
              </w:rPr>
              <w:t>Keeping Trees – seeking to increase understanding of the value of trees</w:t>
            </w:r>
          </w:p>
        </w:tc>
        <w:tc>
          <w:tcPr>
            <w:tcW w:w="390" w:type="dxa"/>
          </w:tcPr>
          <w:p w14:paraId="76ED8E4C" w14:textId="77777777" w:rsidR="0016576D" w:rsidRDefault="0016576D" w:rsidP="00894DCB">
            <w:pPr>
              <w:rPr>
                <w:bCs/>
                <w:color w:val="000000" w:themeColor="text1"/>
                <w:sz w:val="28"/>
                <w:szCs w:val="28"/>
              </w:rPr>
            </w:pPr>
          </w:p>
        </w:tc>
      </w:tr>
      <w:tr w:rsidR="0016576D" w14:paraId="6205F156" w14:textId="77777777" w:rsidTr="00C81CAB">
        <w:tc>
          <w:tcPr>
            <w:tcW w:w="562" w:type="dxa"/>
          </w:tcPr>
          <w:p w14:paraId="455F5A62" w14:textId="71406198" w:rsidR="0016576D" w:rsidRDefault="0016576D" w:rsidP="00894DCB">
            <w:pPr>
              <w:rPr>
                <w:bCs/>
                <w:color w:val="000000" w:themeColor="text1"/>
                <w:sz w:val="28"/>
                <w:szCs w:val="28"/>
              </w:rPr>
            </w:pPr>
            <w:r>
              <w:rPr>
                <w:bCs/>
                <w:color w:val="000000" w:themeColor="text1"/>
                <w:sz w:val="28"/>
                <w:szCs w:val="28"/>
              </w:rPr>
              <w:t>13</w:t>
            </w:r>
          </w:p>
        </w:tc>
        <w:tc>
          <w:tcPr>
            <w:tcW w:w="9498" w:type="dxa"/>
          </w:tcPr>
          <w:p w14:paraId="761B3212" w14:textId="10CD7731" w:rsidR="0016576D" w:rsidRDefault="0016576D" w:rsidP="00894DCB">
            <w:pPr>
              <w:rPr>
                <w:bCs/>
                <w:color w:val="000000" w:themeColor="text1"/>
                <w:sz w:val="28"/>
                <w:szCs w:val="28"/>
              </w:rPr>
            </w:pPr>
            <w:r>
              <w:rPr>
                <w:bCs/>
                <w:color w:val="000000" w:themeColor="text1"/>
                <w:sz w:val="28"/>
                <w:szCs w:val="28"/>
              </w:rPr>
              <w:t>Demonstration nature-strips – Beryl St outside Centre for Community</w:t>
            </w:r>
          </w:p>
        </w:tc>
        <w:tc>
          <w:tcPr>
            <w:tcW w:w="390" w:type="dxa"/>
          </w:tcPr>
          <w:p w14:paraId="0C5CDFE4" w14:textId="77777777" w:rsidR="0016576D" w:rsidRDefault="0016576D" w:rsidP="00894DCB">
            <w:pPr>
              <w:rPr>
                <w:bCs/>
                <w:color w:val="000000" w:themeColor="text1"/>
                <w:sz w:val="28"/>
                <w:szCs w:val="28"/>
              </w:rPr>
            </w:pPr>
          </w:p>
        </w:tc>
      </w:tr>
      <w:tr w:rsidR="0016576D" w14:paraId="2FFBAA7E" w14:textId="77777777" w:rsidTr="00C81CAB">
        <w:tc>
          <w:tcPr>
            <w:tcW w:w="562" w:type="dxa"/>
          </w:tcPr>
          <w:p w14:paraId="19086356" w14:textId="19484B46" w:rsidR="0016576D" w:rsidRDefault="0016576D" w:rsidP="00894DCB">
            <w:pPr>
              <w:rPr>
                <w:bCs/>
                <w:color w:val="000000" w:themeColor="text1"/>
                <w:sz w:val="28"/>
                <w:szCs w:val="28"/>
              </w:rPr>
            </w:pPr>
            <w:r>
              <w:rPr>
                <w:bCs/>
                <w:color w:val="000000" w:themeColor="text1"/>
                <w:sz w:val="28"/>
                <w:szCs w:val="28"/>
              </w:rPr>
              <w:t>14</w:t>
            </w:r>
          </w:p>
        </w:tc>
        <w:tc>
          <w:tcPr>
            <w:tcW w:w="9498" w:type="dxa"/>
          </w:tcPr>
          <w:p w14:paraId="71D78DB7" w14:textId="51F60D5F" w:rsidR="0016576D" w:rsidRDefault="0016576D" w:rsidP="00894DCB">
            <w:pPr>
              <w:rPr>
                <w:bCs/>
                <w:color w:val="000000" w:themeColor="text1"/>
                <w:sz w:val="28"/>
                <w:szCs w:val="28"/>
              </w:rPr>
            </w:pPr>
            <w:r>
              <w:rPr>
                <w:bCs/>
                <w:color w:val="000000" w:themeColor="text1"/>
                <w:sz w:val="28"/>
                <w:szCs w:val="28"/>
              </w:rPr>
              <w:t>Demonstration public park to assist in water-wise plant selection</w:t>
            </w:r>
            <w:r w:rsidR="00B54F4C">
              <w:rPr>
                <w:bCs/>
                <w:color w:val="000000" w:themeColor="text1"/>
                <w:sz w:val="28"/>
                <w:szCs w:val="28"/>
              </w:rPr>
              <w:t xml:space="preserve"> – Cons. Gardens</w:t>
            </w:r>
          </w:p>
        </w:tc>
        <w:tc>
          <w:tcPr>
            <w:tcW w:w="390" w:type="dxa"/>
          </w:tcPr>
          <w:p w14:paraId="75649D83" w14:textId="77777777" w:rsidR="0016576D" w:rsidRDefault="0016576D" w:rsidP="00894DCB">
            <w:pPr>
              <w:rPr>
                <w:bCs/>
                <w:color w:val="000000" w:themeColor="text1"/>
                <w:sz w:val="28"/>
                <w:szCs w:val="28"/>
              </w:rPr>
            </w:pPr>
          </w:p>
        </w:tc>
      </w:tr>
      <w:tr w:rsidR="0016576D" w14:paraId="3E2B5E3B" w14:textId="77777777" w:rsidTr="00C81CAB">
        <w:tc>
          <w:tcPr>
            <w:tcW w:w="562" w:type="dxa"/>
          </w:tcPr>
          <w:p w14:paraId="64C88002" w14:textId="2709145C" w:rsidR="0016576D" w:rsidRDefault="0016576D" w:rsidP="00894DCB">
            <w:pPr>
              <w:rPr>
                <w:bCs/>
                <w:color w:val="000000" w:themeColor="text1"/>
                <w:sz w:val="28"/>
                <w:szCs w:val="28"/>
              </w:rPr>
            </w:pPr>
            <w:r>
              <w:rPr>
                <w:bCs/>
                <w:color w:val="000000" w:themeColor="text1"/>
                <w:sz w:val="28"/>
                <w:szCs w:val="28"/>
              </w:rPr>
              <w:t>15</w:t>
            </w:r>
          </w:p>
        </w:tc>
        <w:tc>
          <w:tcPr>
            <w:tcW w:w="9498" w:type="dxa"/>
          </w:tcPr>
          <w:p w14:paraId="7AE3BD91" w14:textId="45C17ACA" w:rsidR="0016576D" w:rsidRDefault="0016576D" w:rsidP="00894DCB">
            <w:pPr>
              <w:rPr>
                <w:bCs/>
                <w:color w:val="000000" w:themeColor="text1"/>
                <w:sz w:val="28"/>
                <w:szCs w:val="28"/>
              </w:rPr>
            </w:pPr>
            <w:r>
              <w:rPr>
                <w:bCs/>
                <w:color w:val="000000" w:themeColor="text1"/>
                <w:sz w:val="28"/>
                <w:szCs w:val="28"/>
              </w:rPr>
              <w:t>Assisting Public Authorities with env.</w:t>
            </w:r>
            <w:r w:rsidR="00133602">
              <w:rPr>
                <w:bCs/>
                <w:color w:val="000000" w:themeColor="text1"/>
                <w:sz w:val="28"/>
                <w:szCs w:val="28"/>
              </w:rPr>
              <w:t xml:space="preserve"> Management partic</w:t>
            </w:r>
            <w:r w:rsidR="00640D7A">
              <w:rPr>
                <w:bCs/>
                <w:color w:val="000000" w:themeColor="text1"/>
                <w:sz w:val="28"/>
                <w:szCs w:val="28"/>
              </w:rPr>
              <w:t>ularly</w:t>
            </w:r>
            <w:r w:rsidR="00133602">
              <w:rPr>
                <w:bCs/>
                <w:color w:val="000000" w:themeColor="text1"/>
                <w:sz w:val="28"/>
                <w:szCs w:val="28"/>
              </w:rPr>
              <w:t xml:space="preserve"> arboriculture</w:t>
            </w:r>
            <w:r>
              <w:rPr>
                <w:bCs/>
                <w:color w:val="000000" w:themeColor="text1"/>
                <w:sz w:val="28"/>
                <w:szCs w:val="28"/>
              </w:rPr>
              <w:t xml:space="preserve"> </w:t>
            </w:r>
          </w:p>
        </w:tc>
        <w:tc>
          <w:tcPr>
            <w:tcW w:w="390" w:type="dxa"/>
          </w:tcPr>
          <w:p w14:paraId="0DEC52A6" w14:textId="77777777" w:rsidR="0016576D" w:rsidRDefault="0016576D" w:rsidP="00894DCB">
            <w:pPr>
              <w:rPr>
                <w:bCs/>
                <w:color w:val="000000" w:themeColor="text1"/>
                <w:sz w:val="28"/>
                <w:szCs w:val="28"/>
              </w:rPr>
            </w:pPr>
          </w:p>
        </w:tc>
      </w:tr>
      <w:tr w:rsidR="0016576D" w14:paraId="414E25B3" w14:textId="77777777" w:rsidTr="00C81CAB">
        <w:tc>
          <w:tcPr>
            <w:tcW w:w="562" w:type="dxa"/>
          </w:tcPr>
          <w:p w14:paraId="4879BA81" w14:textId="34FB7D52" w:rsidR="0016576D" w:rsidRDefault="00133602" w:rsidP="00894DCB">
            <w:pPr>
              <w:rPr>
                <w:bCs/>
                <w:color w:val="000000" w:themeColor="text1"/>
                <w:sz w:val="28"/>
                <w:szCs w:val="28"/>
              </w:rPr>
            </w:pPr>
            <w:r>
              <w:rPr>
                <w:bCs/>
                <w:color w:val="000000" w:themeColor="text1"/>
                <w:sz w:val="28"/>
                <w:szCs w:val="28"/>
              </w:rPr>
              <w:t>16</w:t>
            </w:r>
          </w:p>
        </w:tc>
        <w:tc>
          <w:tcPr>
            <w:tcW w:w="9498" w:type="dxa"/>
          </w:tcPr>
          <w:p w14:paraId="00F4D59D" w14:textId="0C17AF4A" w:rsidR="0016576D" w:rsidRDefault="00133602" w:rsidP="00894DCB">
            <w:pPr>
              <w:rPr>
                <w:bCs/>
                <w:color w:val="000000" w:themeColor="text1"/>
                <w:sz w:val="28"/>
                <w:szCs w:val="28"/>
              </w:rPr>
            </w:pPr>
            <w:r>
              <w:rPr>
                <w:bCs/>
                <w:color w:val="000000" w:themeColor="text1"/>
                <w:sz w:val="28"/>
                <w:szCs w:val="28"/>
              </w:rPr>
              <w:t>Litter Removal Project</w:t>
            </w:r>
          </w:p>
        </w:tc>
        <w:tc>
          <w:tcPr>
            <w:tcW w:w="390" w:type="dxa"/>
          </w:tcPr>
          <w:p w14:paraId="4BB386FB" w14:textId="77777777" w:rsidR="0016576D" w:rsidRDefault="0016576D" w:rsidP="00894DCB">
            <w:pPr>
              <w:rPr>
                <w:bCs/>
                <w:color w:val="000000" w:themeColor="text1"/>
                <w:sz w:val="28"/>
                <w:szCs w:val="28"/>
              </w:rPr>
            </w:pPr>
          </w:p>
        </w:tc>
      </w:tr>
      <w:tr w:rsidR="0016576D" w14:paraId="4A0C53E3" w14:textId="77777777" w:rsidTr="00C81CAB">
        <w:tc>
          <w:tcPr>
            <w:tcW w:w="562" w:type="dxa"/>
          </w:tcPr>
          <w:p w14:paraId="6E091326" w14:textId="0621C8A0" w:rsidR="0016576D" w:rsidRDefault="00133602" w:rsidP="00894DCB">
            <w:pPr>
              <w:rPr>
                <w:bCs/>
                <w:color w:val="000000" w:themeColor="text1"/>
                <w:sz w:val="28"/>
                <w:szCs w:val="28"/>
              </w:rPr>
            </w:pPr>
            <w:r>
              <w:rPr>
                <w:bCs/>
                <w:color w:val="000000" w:themeColor="text1"/>
                <w:sz w:val="28"/>
                <w:szCs w:val="28"/>
              </w:rPr>
              <w:t>17</w:t>
            </w:r>
          </w:p>
        </w:tc>
        <w:tc>
          <w:tcPr>
            <w:tcW w:w="9498" w:type="dxa"/>
          </w:tcPr>
          <w:p w14:paraId="6D3091D0" w14:textId="2970A02F" w:rsidR="0016576D" w:rsidRDefault="00133602" w:rsidP="00894DCB">
            <w:pPr>
              <w:rPr>
                <w:bCs/>
                <w:color w:val="000000" w:themeColor="text1"/>
                <w:sz w:val="28"/>
                <w:szCs w:val="28"/>
              </w:rPr>
            </w:pPr>
            <w:r>
              <w:rPr>
                <w:bCs/>
                <w:color w:val="000000" w:themeColor="text1"/>
                <w:sz w:val="28"/>
                <w:szCs w:val="28"/>
              </w:rPr>
              <w:t>Renewable Energy Transition Project</w:t>
            </w:r>
            <w:r w:rsidR="00B54F4C">
              <w:rPr>
                <w:bCs/>
                <w:color w:val="000000" w:themeColor="text1"/>
                <w:sz w:val="28"/>
                <w:szCs w:val="28"/>
              </w:rPr>
              <w:t xml:space="preserve"> – promotion &amp; discussions</w:t>
            </w:r>
            <w:r w:rsidR="00640D7A">
              <w:rPr>
                <w:bCs/>
                <w:color w:val="000000" w:themeColor="text1"/>
                <w:sz w:val="28"/>
                <w:szCs w:val="28"/>
              </w:rPr>
              <w:t xml:space="preserve"> -</w:t>
            </w:r>
            <w:r w:rsidR="00B54F4C">
              <w:rPr>
                <w:bCs/>
                <w:color w:val="000000" w:themeColor="text1"/>
                <w:sz w:val="28"/>
                <w:szCs w:val="28"/>
              </w:rPr>
              <w:t xml:space="preserve"> AGL &amp; Cobalt Bl</w:t>
            </w:r>
          </w:p>
        </w:tc>
        <w:tc>
          <w:tcPr>
            <w:tcW w:w="390" w:type="dxa"/>
          </w:tcPr>
          <w:p w14:paraId="7B56BFE3" w14:textId="77777777" w:rsidR="0016576D" w:rsidRDefault="0016576D" w:rsidP="00894DCB">
            <w:pPr>
              <w:rPr>
                <w:bCs/>
                <w:color w:val="000000" w:themeColor="text1"/>
                <w:sz w:val="28"/>
                <w:szCs w:val="28"/>
              </w:rPr>
            </w:pPr>
          </w:p>
        </w:tc>
      </w:tr>
      <w:tr w:rsidR="0016576D" w14:paraId="5A894CF1" w14:textId="77777777" w:rsidTr="00C81CAB">
        <w:tc>
          <w:tcPr>
            <w:tcW w:w="562" w:type="dxa"/>
          </w:tcPr>
          <w:p w14:paraId="76BAD9E6" w14:textId="238E8E12" w:rsidR="0016576D" w:rsidRDefault="00133602" w:rsidP="00894DCB">
            <w:pPr>
              <w:rPr>
                <w:bCs/>
                <w:color w:val="000000" w:themeColor="text1"/>
                <w:sz w:val="28"/>
                <w:szCs w:val="28"/>
              </w:rPr>
            </w:pPr>
            <w:r>
              <w:rPr>
                <w:bCs/>
                <w:color w:val="000000" w:themeColor="text1"/>
                <w:sz w:val="28"/>
                <w:szCs w:val="28"/>
              </w:rPr>
              <w:t>18</w:t>
            </w:r>
          </w:p>
        </w:tc>
        <w:tc>
          <w:tcPr>
            <w:tcW w:w="9498" w:type="dxa"/>
          </w:tcPr>
          <w:p w14:paraId="79463B12" w14:textId="6F1979AB" w:rsidR="0016576D" w:rsidRDefault="00133602" w:rsidP="00894DCB">
            <w:pPr>
              <w:rPr>
                <w:bCs/>
                <w:color w:val="000000" w:themeColor="text1"/>
                <w:sz w:val="28"/>
                <w:szCs w:val="28"/>
              </w:rPr>
            </w:pPr>
            <w:r>
              <w:rPr>
                <w:bCs/>
                <w:color w:val="000000" w:themeColor="text1"/>
                <w:sz w:val="28"/>
                <w:szCs w:val="28"/>
              </w:rPr>
              <w:t>Sustainable Living &amp; Housing Project</w:t>
            </w:r>
            <w:r w:rsidR="00B54F4C">
              <w:rPr>
                <w:bCs/>
                <w:color w:val="000000" w:themeColor="text1"/>
                <w:sz w:val="28"/>
                <w:szCs w:val="28"/>
              </w:rPr>
              <w:t xml:space="preserve"> – discussions with RENEW, Alt. Tech. Assoc.</w:t>
            </w:r>
          </w:p>
        </w:tc>
        <w:tc>
          <w:tcPr>
            <w:tcW w:w="390" w:type="dxa"/>
          </w:tcPr>
          <w:p w14:paraId="16551EBF" w14:textId="77777777" w:rsidR="0016576D" w:rsidRDefault="0016576D" w:rsidP="00894DCB">
            <w:pPr>
              <w:rPr>
                <w:bCs/>
                <w:color w:val="000000" w:themeColor="text1"/>
                <w:sz w:val="28"/>
                <w:szCs w:val="28"/>
              </w:rPr>
            </w:pPr>
          </w:p>
        </w:tc>
      </w:tr>
      <w:tr w:rsidR="0016576D" w14:paraId="72BE1D03" w14:textId="77777777" w:rsidTr="00C81CAB">
        <w:tc>
          <w:tcPr>
            <w:tcW w:w="562" w:type="dxa"/>
          </w:tcPr>
          <w:p w14:paraId="6059A54C" w14:textId="24DA7C41" w:rsidR="0016576D" w:rsidRDefault="00133602" w:rsidP="00894DCB">
            <w:pPr>
              <w:rPr>
                <w:bCs/>
                <w:color w:val="000000" w:themeColor="text1"/>
                <w:sz w:val="28"/>
                <w:szCs w:val="28"/>
              </w:rPr>
            </w:pPr>
            <w:r>
              <w:rPr>
                <w:bCs/>
                <w:color w:val="000000" w:themeColor="text1"/>
                <w:sz w:val="28"/>
                <w:szCs w:val="28"/>
              </w:rPr>
              <w:t>19</w:t>
            </w:r>
          </w:p>
        </w:tc>
        <w:tc>
          <w:tcPr>
            <w:tcW w:w="9498" w:type="dxa"/>
          </w:tcPr>
          <w:p w14:paraId="6A273617" w14:textId="140D1266" w:rsidR="0016576D" w:rsidRDefault="00133602" w:rsidP="00894DCB">
            <w:pPr>
              <w:rPr>
                <w:bCs/>
                <w:color w:val="000000" w:themeColor="text1"/>
                <w:sz w:val="28"/>
                <w:szCs w:val="28"/>
              </w:rPr>
            </w:pPr>
            <w:r>
              <w:rPr>
                <w:bCs/>
                <w:color w:val="000000" w:themeColor="text1"/>
                <w:sz w:val="28"/>
                <w:szCs w:val="28"/>
              </w:rPr>
              <w:t>Backyard gardening – stimulating interest in sustainable gardening</w:t>
            </w:r>
          </w:p>
        </w:tc>
        <w:tc>
          <w:tcPr>
            <w:tcW w:w="390" w:type="dxa"/>
          </w:tcPr>
          <w:p w14:paraId="7D52F641" w14:textId="77777777" w:rsidR="0016576D" w:rsidRDefault="0016576D" w:rsidP="00894DCB">
            <w:pPr>
              <w:rPr>
                <w:bCs/>
                <w:color w:val="000000" w:themeColor="text1"/>
                <w:sz w:val="28"/>
                <w:szCs w:val="28"/>
              </w:rPr>
            </w:pPr>
          </w:p>
        </w:tc>
      </w:tr>
      <w:tr w:rsidR="0016576D" w14:paraId="3E02ADDE" w14:textId="77777777" w:rsidTr="00C81CAB">
        <w:tc>
          <w:tcPr>
            <w:tcW w:w="562" w:type="dxa"/>
          </w:tcPr>
          <w:p w14:paraId="232F6F9C" w14:textId="6D102EC9" w:rsidR="0016576D" w:rsidRDefault="00133602" w:rsidP="00894DCB">
            <w:pPr>
              <w:rPr>
                <w:bCs/>
                <w:color w:val="000000" w:themeColor="text1"/>
                <w:sz w:val="28"/>
                <w:szCs w:val="28"/>
              </w:rPr>
            </w:pPr>
            <w:r>
              <w:rPr>
                <w:bCs/>
                <w:color w:val="000000" w:themeColor="text1"/>
                <w:sz w:val="28"/>
                <w:szCs w:val="28"/>
              </w:rPr>
              <w:t>20</w:t>
            </w:r>
          </w:p>
        </w:tc>
        <w:tc>
          <w:tcPr>
            <w:tcW w:w="9498" w:type="dxa"/>
          </w:tcPr>
          <w:p w14:paraId="6DD96F50" w14:textId="213E3806" w:rsidR="0016576D" w:rsidRDefault="00133602" w:rsidP="00894DCB">
            <w:pPr>
              <w:rPr>
                <w:bCs/>
                <w:color w:val="000000" w:themeColor="text1"/>
                <w:sz w:val="28"/>
                <w:szCs w:val="28"/>
              </w:rPr>
            </w:pPr>
            <w:r>
              <w:rPr>
                <w:bCs/>
                <w:color w:val="000000" w:themeColor="text1"/>
                <w:sz w:val="28"/>
                <w:szCs w:val="28"/>
              </w:rPr>
              <w:t xml:space="preserve">Sharing knowledge about composting – sustainable land management  </w:t>
            </w:r>
          </w:p>
        </w:tc>
        <w:tc>
          <w:tcPr>
            <w:tcW w:w="390" w:type="dxa"/>
          </w:tcPr>
          <w:p w14:paraId="49904061" w14:textId="77777777" w:rsidR="0016576D" w:rsidRDefault="0016576D" w:rsidP="00894DCB">
            <w:pPr>
              <w:rPr>
                <w:bCs/>
                <w:color w:val="000000" w:themeColor="text1"/>
                <w:sz w:val="28"/>
                <w:szCs w:val="28"/>
              </w:rPr>
            </w:pPr>
          </w:p>
        </w:tc>
      </w:tr>
      <w:tr w:rsidR="00284C7A" w14:paraId="3298CD62" w14:textId="77777777" w:rsidTr="00C81CAB">
        <w:tc>
          <w:tcPr>
            <w:tcW w:w="562" w:type="dxa"/>
          </w:tcPr>
          <w:p w14:paraId="168477A8" w14:textId="49233BFB" w:rsidR="00284C7A" w:rsidRDefault="00133602" w:rsidP="00926B8B">
            <w:pPr>
              <w:rPr>
                <w:bCs/>
                <w:color w:val="000000" w:themeColor="text1"/>
                <w:sz w:val="28"/>
                <w:szCs w:val="28"/>
              </w:rPr>
            </w:pPr>
            <w:r>
              <w:rPr>
                <w:bCs/>
                <w:color w:val="000000" w:themeColor="text1"/>
                <w:sz w:val="28"/>
                <w:szCs w:val="28"/>
              </w:rPr>
              <w:t>21</w:t>
            </w:r>
          </w:p>
        </w:tc>
        <w:tc>
          <w:tcPr>
            <w:tcW w:w="9498" w:type="dxa"/>
          </w:tcPr>
          <w:p w14:paraId="72EF216C" w14:textId="1392DD1E" w:rsidR="00284C7A" w:rsidRDefault="00133602" w:rsidP="00926B8B">
            <w:pPr>
              <w:rPr>
                <w:bCs/>
                <w:color w:val="000000" w:themeColor="text1"/>
                <w:sz w:val="28"/>
                <w:szCs w:val="28"/>
              </w:rPr>
            </w:pPr>
            <w:r>
              <w:rPr>
                <w:bCs/>
                <w:color w:val="000000" w:themeColor="text1"/>
                <w:sz w:val="28"/>
                <w:szCs w:val="28"/>
              </w:rPr>
              <w:t xml:space="preserve">Communal community garden(s) – </w:t>
            </w:r>
            <w:proofErr w:type="spellStart"/>
            <w:r>
              <w:rPr>
                <w:bCs/>
                <w:color w:val="000000" w:themeColor="text1"/>
                <w:sz w:val="28"/>
                <w:szCs w:val="28"/>
              </w:rPr>
              <w:t>eg</w:t>
            </w:r>
            <w:proofErr w:type="spellEnd"/>
            <w:r>
              <w:rPr>
                <w:bCs/>
                <w:color w:val="000000" w:themeColor="text1"/>
                <w:sz w:val="28"/>
                <w:szCs w:val="28"/>
              </w:rPr>
              <w:t xml:space="preserve"> at the Centre for Community</w:t>
            </w:r>
          </w:p>
        </w:tc>
        <w:tc>
          <w:tcPr>
            <w:tcW w:w="390" w:type="dxa"/>
          </w:tcPr>
          <w:p w14:paraId="5AE231AE" w14:textId="77777777" w:rsidR="00284C7A" w:rsidRDefault="00284C7A" w:rsidP="00926B8B">
            <w:pPr>
              <w:rPr>
                <w:bCs/>
                <w:color w:val="000000" w:themeColor="text1"/>
                <w:sz w:val="28"/>
                <w:szCs w:val="28"/>
              </w:rPr>
            </w:pPr>
          </w:p>
        </w:tc>
      </w:tr>
      <w:tr w:rsidR="00284C7A" w14:paraId="10187B84" w14:textId="77777777" w:rsidTr="00C81CAB">
        <w:tc>
          <w:tcPr>
            <w:tcW w:w="562" w:type="dxa"/>
          </w:tcPr>
          <w:p w14:paraId="2B0BF508" w14:textId="2CC5FD78" w:rsidR="00284C7A" w:rsidRDefault="00133602" w:rsidP="00926B8B">
            <w:pPr>
              <w:rPr>
                <w:bCs/>
                <w:color w:val="000000" w:themeColor="text1"/>
                <w:sz w:val="28"/>
                <w:szCs w:val="28"/>
              </w:rPr>
            </w:pPr>
            <w:r>
              <w:rPr>
                <w:bCs/>
                <w:color w:val="000000" w:themeColor="text1"/>
                <w:sz w:val="28"/>
                <w:szCs w:val="28"/>
              </w:rPr>
              <w:t>22</w:t>
            </w:r>
          </w:p>
        </w:tc>
        <w:tc>
          <w:tcPr>
            <w:tcW w:w="9498" w:type="dxa"/>
          </w:tcPr>
          <w:p w14:paraId="04C3F1E0" w14:textId="3C148681" w:rsidR="00284C7A" w:rsidRDefault="00133602" w:rsidP="00926B8B">
            <w:pPr>
              <w:rPr>
                <w:bCs/>
                <w:color w:val="000000" w:themeColor="text1"/>
                <w:sz w:val="28"/>
                <w:szCs w:val="28"/>
              </w:rPr>
            </w:pPr>
            <w:r>
              <w:rPr>
                <w:bCs/>
                <w:color w:val="000000" w:themeColor="text1"/>
                <w:sz w:val="28"/>
                <w:szCs w:val="28"/>
              </w:rPr>
              <w:t xml:space="preserve">Annual Landcare BH Awards </w:t>
            </w:r>
            <w:proofErr w:type="spellStart"/>
            <w:r>
              <w:rPr>
                <w:bCs/>
                <w:color w:val="000000" w:themeColor="text1"/>
                <w:sz w:val="28"/>
                <w:szCs w:val="28"/>
              </w:rPr>
              <w:t>eg</w:t>
            </w:r>
            <w:proofErr w:type="spellEnd"/>
            <w:r>
              <w:rPr>
                <w:bCs/>
                <w:color w:val="000000" w:themeColor="text1"/>
                <w:sz w:val="28"/>
                <w:szCs w:val="28"/>
              </w:rPr>
              <w:t xml:space="preserve"> Best Arid Zone Naturestrip </w:t>
            </w:r>
            <w:r w:rsidR="00B54F4C">
              <w:rPr>
                <w:bCs/>
                <w:color w:val="000000" w:themeColor="text1"/>
                <w:sz w:val="28"/>
                <w:szCs w:val="28"/>
              </w:rPr>
              <w:t>&amp; Best Waterwise Gar.</w:t>
            </w:r>
          </w:p>
        </w:tc>
        <w:tc>
          <w:tcPr>
            <w:tcW w:w="390" w:type="dxa"/>
          </w:tcPr>
          <w:p w14:paraId="6C22DA2A" w14:textId="4211B3B5" w:rsidR="00284C7A" w:rsidRDefault="00133602" w:rsidP="00926B8B">
            <w:pPr>
              <w:rPr>
                <w:bCs/>
                <w:color w:val="000000" w:themeColor="text1"/>
                <w:sz w:val="28"/>
                <w:szCs w:val="28"/>
              </w:rPr>
            </w:pPr>
            <w:r>
              <w:rPr>
                <w:bCs/>
                <w:color w:val="000000" w:themeColor="text1"/>
                <w:sz w:val="28"/>
                <w:szCs w:val="28"/>
              </w:rPr>
              <w:t>X</w:t>
            </w:r>
          </w:p>
        </w:tc>
      </w:tr>
      <w:tr w:rsidR="00284C7A" w14:paraId="6F83A6A4" w14:textId="77777777" w:rsidTr="00C81CAB">
        <w:tc>
          <w:tcPr>
            <w:tcW w:w="562" w:type="dxa"/>
          </w:tcPr>
          <w:p w14:paraId="16472CFB" w14:textId="11289B71" w:rsidR="00284C7A" w:rsidRDefault="00133602" w:rsidP="00926B8B">
            <w:pPr>
              <w:rPr>
                <w:bCs/>
                <w:color w:val="000000" w:themeColor="text1"/>
                <w:sz w:val="28"/>
                <w:szCs w:val="28"/>
              </w:rPr>
            </w:pPr>
            <w:r>
              <w:rPr>
                <w:bCs/>
                <w:color w:val="000000" w:themeColor="text1"/>
                <w:sz w:val="28"/>
                <w:szCs w:val="28"/>
              </w:rPr>
              <w:t>23</w:t>
            </w:r>
          </w:p>
        </w:tc>
        <w:tc>
          <w:tcPr>
            <w:tcW w:w="9498" w:type="dxa"/>
          </w:tcPr>
          <w:p w14:paraId="43954B3C" w14:textId="0DC2C5AD" w:rsidR="00284C7A" w:rsidRDefault="00133602" w:rsidP="00926B8B">
            <w:pPr>
              <w:rPr>
                <w:bCs/>
                <w:color w:val="000000" w:themeColor="text1"/>
                <w:sz w:val="28"/>
                <w:szCs w:val="28"/>
              </w:rPr>
            </w:pPr>
            <w:r>
              <w:rPr>
                <w:bCs/>
                <w:color w:val="000000" w:themeColor="text1"/>
                <w:sz w:val="28"/>
                <w:szCs w:val="28"/>
              </w:rPr>
              <w:t>Reopen Council’s Green Waste Facility to produce community mulch</w:t>
            </w:r>
          </w:p>
        </w:tc>
        <w:tc>
          <w:tcPr>
            <w:tcW w:w="390" w:type="dxa"/>
          </w:tcPr>
          <w:p w14:paraId="51742386" w14:textId="042630E1" w:rsidR="00284C7A" w:rsidRDefault="00133602" w:rsidP="00926B8B">
            <w:pPr>
              <w:rPr>
                <w:bCs/>
                <w:color w:val="000000" w:themeColor="text1"/>
                <w:sz w:val="28"/>
                <w:szCs w:val="28"/>
              </w:rPr>
            </w:pPr>
            <w:r>
              <w:rPr>
                <w:bCs/>
                <w:color w:val="000000" w:themeColor="text1"/>
                <w:sz w:val="28"/>
                <w:szCs w:val="28"/>
              </w:rPr>
              <w:t>X</w:t>
            </w:r>
          </w:p>
        </w:tc>
      </w:tr>
      <w:tr w:rsidR="00133602" w14:paraId="5AF79637" w14:textId="77777777" w:rsidTr="00C81CAB">
        <w:tc>
          <w:tcPr>
            <w:tcW w:w="562" w:type="dxa"/>
          </w:tcPr>
          <w:p w14:paraId="55E16177" w14:textId="43B3F801" w:rsidR="00133602" w:rsidRDefault="00133602" w:rsidP="00894DCB">
            <w:pPr>
              <w:rPr>
                <w:bCs/>
                <w:color w:val="000000" w:themeColor="text1"/>
                <w:sz w:val="28"/>
                <w:szCs w:val="28"/>
              </w:rPr>
            </w:pPr>
            <w:r>
              <w:rPr>
                <w:bCs/>
                <w:color w:val="000000" w:themeColor="text1"/>
                <w:sz w:val="28"/>
                <w:szCs w:val="28"/>
              </w:rPr>
              <w:t>24</w:t>
            </w:r>
          </w:p>
        </w:tc>
        <w:tc>
          <w:tcPr>
            <w:tcW w:w="9498" w:type="dxa"/>
          </w:tcPr>
          <w:p w14:paraId="4264F4D6" w14:textId="07001D1E" w:rsidR="00133602" w:rsidRDefault="00133602" w:rsidP="00894DCB">
            <w:pPr>
              <w:rPr>
                <w:bCs/>
                <w:color w:val="000000" w:themeColor="text1"/>
                <w:sz w:val="28"/>
                <w:szCs w:val="28"/>
              </w:rPr>
            </w:pPr>
            <w:r>
              <w:rPr>
                <w:bCs/>
                <w:color w:val="000000" w:themeColor="text1"/>
                <w:sz w:val="28"/>
                <w:szCs w:val="28"/>
              </w:rPr>
              <w:t>Inspirational &amp; Educational Meetings</w:t>
            </w:r>
            <w:r w:rsidR="00B54F4C">
              <w:rPr>
                <w:bCs/>
                <w:color w:val="000000" w:themeColor="text1"/>
                <w:sz w:val="28"/>
                <w:szCs w:val="28"/>
              </w:rPr>
              <w:t xml:space="preserve"> – monthly, with guest speakers</w:t>
            </w:r>
          </w:p>
        </w:tc>
        <w:tc>
          <w:tcPr>
            <w:tcW w:w="390" w:type="dxa"/>
          </w:tcPr>
          <w:p w14:paraId="36119115" w14:textId="77777777" w:rsidR="00133602" w:rsidRDefault="00133602" w:rsidP="00894DCB">
            <w:pPr>
              <w:rPr>
                <w:bCs/>
                <w:color w:val="000000" w:themeColor="text1"/>
                <w:sz w:val="28"/>
                <w:szCs w:val="28"/>
              </w:rPr>
            </w:pPr>
          </w:p>
        </w:tc>
      </w:tr>
      <w:tr w:rsidR="00133602" w14:paraId="5D0E2E11" w14:textId="77777777" w:rsidTr="00C81CAB">
        <w:tc>
          <w:tcPr>
            <w:tcW w:w="562" w:type="dxa"/>
          </w:tcPr>
          <w:p w14:paraId="77996135" w14:textId="6C166A58" w:rsidR="00133602" w:rsidRDefault="00133602" w:rsidP="00894DCB">
            <w:pPr>
              <w:rPr>
                <w:bCs/>
                <w:color w:val="000000" w:themeColor="text1"/>
                <w:sz w:val="28"/>
                <w:szCs w:val="28"/>
              </w:rPr>
            </w:pPr>
            <w:r>
              <w:rPr>
                <w:bCs/>
                <w:color w:val="000000" w:themeColor="text1"/>
                <w:sz w:val="28"/>
                <w:szCs w:val="28"/>
              </w:rPr>
              <w:t>25</w:t>
            </w:r>
          </w:p>
        </w:tc>
        <w:tc>
          <w:tcPr>
            <w:tcW w:w="9498" w:type="dxa"/>
          </w:tcPr>
          <w:p w14:paraId="52331C53" w14:textId="3900AF9F" w:rsidR="00133602" w:rsidRDefault="00133602" w:rsidP="00894DCB">
            <w:pPr>
              <w:rPr>
                <w:bCs/>
                <w:color w:val="000000" w:themeColor="text1"/>
                <w:sz w:val="28"/>
                <w:szCs w:val="28"/>
              </w:rPr>
            </w:pPr>
            <w:r>
              <w:rPr>
                <w:bCs/>
                <w:color w:val="000000" w:themeColor="text1"/>
                <w:sz w:val="28"/>
                <w:szCs w:val="28"/>
              </w:rPr>
              <w:t>Facilitating public awareness – ABC, other media, we</w:t>
            </w:r>
            <w:r w:rsidR="00C81CAB">
              <w:rPr>
                <w:bCs/>
                <w:color w:val="000000" w:themeColor="text1"/>
                <w:sz w:val="28"/>
                <w:szCs w:val="28"/>
              </w:rPr>
              <w:t>bsite, Facebook etc</w:t>
            </w:r>
            <w:r>
              <w:rPr>
                <w:bCs/>
                <w:color w:val="000000" w:themeColor="text1"/>
                <w:sz w:val="28"/>
                <w:szCs w:val="28"/>
              </w:rPr>
              <w:t xml:space="preserve"> </w:t>
            </w:r>
          </w:p>
        </w:tc>
        <w:tc>
          <w:tcPr>
            <w:tcW w:w="390" w:type="dxa"/>
          </w:tcPr>
          <w:p w14:paraId="0DD26F8D" w14:textId="77777777" w:rsidR="00133602" w:rsidRDefault="00133602" w:rsidP="00894DCB">
            <w:pPr>
              <w:rPr>
                <w:bCs/>
                <w:color w:val="000000" w:themeColor="text1"/>
                <w:sz w:val="28"/>
                <w:szCs w:val="28"/>
              </w:rPr>
            </w:pPr>
          </w:p>
        </w:tc>
      </w:tr>
      <w:tr w:rsidR="00133602" w14:paraId="16233F34" w14:textId="77777777" w:rsidTr="00C81CAB">
        <w:tc>
          <w:tcPr>
            <w:tcW w:w="562" w:type="dxa"/>
          </w:tcPr>
          <w:p w14:paraId="040A24B6" w14:textId="53B514A2" w:rsidR="00133602" w:rsidRDefault="00133602" w:rsidP="00894DCB">
            <w:pPr>
              <w:rPr>
                <w:bCs/>
                <w:color w:val="000000" w:themeColor="text1"/>
                <w:sz w:val="28"/>
                <w:szCs w:val="28"/>
              </w:rPr>
            </w:pPr>
            <w:r>
              <w:rPr>
                <w:bCs/>
                <w:color w:val="000000" w:themeColor="text1"/>
                <w:sz w:val="28"/>
                <w:szCs w:val="28"/>
              </w:rPr>
              <w:t>26</w:t>
            </w:r>
          </w:p>
        </w:tc>
        <w:tc>
          <w:tcPr>
            <w:tcW w:w="9498" w:type="dxa"/>
          </w:tcPr>
          <w:p w14:paraId="142F0820" w14:textId="3C9626DF" w:rsidR="00133602" w:rsidRDefault="00C81CAB" w:rsidP="00894DCB">
            <w:pPr>
              <w:rPr>
                <w:bCs/>
                <w:color w:val="000000" w:themeColor="text1"/>
                <w:sz w:val="28"/>
                <w:szCs w:val="28"/>
              </w:rPr>
            </w:pPr>
            <w:r>
              <w:rPr>
                <w:bCs/>
                <w:color w:val="000000" w:themeColor="text1"/>
                <w:sz w:val="28"/>
                <w:szCs w:val="28"/>
              </w:rPr>
              <w:t>Caring for Country – workshops &amp; field trips led by traditional owners</w:t>
            </w:r>
          </w:p>
        </w:tc>
        <w:tc>
          <w:tcPr>
            <w:tcW w:w="390" w:type="dxa"/>
          </w:tcPr>
          <w:p w14:paraId="6B577B54" w14:textId="675DFDF2" w:rsidR="00133602" w:rsidRDefault="00C81CAB" w:rsidP="00894DCB">
            <w:pPr>
              <w:rPr>
                <w:bCs/>
                <w:color w:val="000000" w:themeColor="text1"/>
                <w:sz w:val="28"/>
                <w:szCs w:val="28"/>
              </w:rPr>
            </w:pPr>
            <w:r>
              <w:rPr>
                <w:bCs/>
                <w:color w:val="000000" w:themeColor="text1"/>
                <w:sz w:val="28"/>
                <w:szCs w:val="28"/>
              </w:rPr>
              <w:t>X</w:t>
            </w:r>
          </w:p>
        </w:tc>
      </w:tr>
      <w:tr w:rsidR="00133602" w14:paraId="768410D0" w14:textId="77777777" w:rsidTr="00C81CAB">
        <w:tc>
          <w:tcPr>
            <w:tcW w:w="562" w:type="dxa"/>
          </w:tcPr>
          <w:p w14:paraId="613C60C4" w14:textId="518532C1" w:rsidR="00133602" w:rsidRDefault="00133602" w:rsidP="00894DCB">
            <w:pPr>
              <w:rPr>
                <w:bCs/>
                <w:color w:val="000000" w:themeColor="text1"/>
                <w:sz w:val="28"/>
                <w:szCs w:val="28"/>
              </w:rPr>
            </w:pPr>
            <w:r>
              <w:rPr>
                <w:bCs/>
                <w:color w:val="000000" w:themeColor="text1"/>
                <w:sz w:val="28"/>
                <w:szCs w:val="28"/>
              </w:rPr>
              <w:lastRenderedPageBreak/>
              <w:t>27</w:t>
            </w:r>
          </w:p>
        </w:tc>
        <w:tc>
          <w:tcPr>
            <w:tcW w:w="9498" w:type="dxa"/>
          </w:tcPr>
          <w:p w14:paraId="645925DA" w14:textId="01F8A584" w:rsidR="00133602" w:rsidRDefault="00C81CAB" w:rsidP="00894DCB">
            <w:pPr>
              <w:rPr>
                <w:bCs/>
                <w:color w:val="000000" w:themeColor="text1"/>
                <w:sz w:val="28"/>
                <w:szCs w:val="28"/>
              </w:rPr>
            </w:pPr>
            <w:r>
              <w:rPr>
                <w:bCs/>
                <w:color w:val="000000" w:themeColor="text1"/>
                <w:sz w:val="28"/>
                <w:szCs w:val="28"/>
              </w:rPr>
              <w:t>Aboriginal Knowledge of native plants</w:t>
            </w:r>
            <w:r w:rsidR="00B54F4C">
              <w:rPr>
                <w:bCs/>
                <w:color w:val="000000" w:themeColor="text1"/>
                <w:sz w:val="28"/>
                <w:szCs w:val="28"/>
              </w:rPr>
              <w:t xml:space="preserve"> – providing avenues like focussed tourism</w:t>
            </w:r>
          </w:p>
        </w:tc>
        <w:tc>
          <w:tcPr>
            <w:tcW w:w="390" w:type="dxa"/>
          </w:tcPr>
          <w:p w14:paraId="4B0E168E" w14:textId="4FA74AF8" w:rsidR="00133602" w:rsidRDefault="00C81CAB" w:rsidP="00894DCB">
            <w:pPr>
              <w:rPr>
                <w:bCs/>
                <w:color w:val="000000" w:themeColor="text1"/>
                <w:sz w:val="28"/>
                <w:szCs w:val="28"/>
              </w:rPr>
            </w:pPr>
            <w:r>
              <w:rPr>
                <w:bCs/>
                <w:color w:val="000000" w:themeColor="text1"/>
                <w:sz w:val="28"/>
                <w:szCs w:val="28"/>
              </w:rPr>
              <w:t>X</w:t>
            </w:r>
          </w:p>
        </w:tc>
      </w:tr>
      <w:tr w:rsidR="00133602" w14:paraId="48B92EA0" w14:textId="77777777" w:rsidTr="00C81CAB">
        <w:tc>
          <w:tcPr>
            <w:tcW w:w="562" w:type="dxa"/>
          </w:tcPr>
          <w:p w14:paraId="4385E37D" w14:textId="52569299" w:rsidR="00133602" w:rsidRDefault="00133602" w:rsidP="00894DCB">
            <w:pPr>
              <w:rPr>
                <w:bCs/>
                <w:color w:val="000000" w:themeColor="text1"/>
                <w:sz w:val="28"/>
                <w:szCs w:val="28"/>
              </w:rPr>
            </w:pPr>
            <w:r>
              <w:rPr>
                <w:bCs/>
                <w:color w:val="000000" w:themeColor="text1"/>
                <w:sz w:val="28"/>
                <w:szCs w:val="28"/>
              </w:rPr>
              <w:t>28</w:t>
            </w:r>
          </w:p>
        </w:tc>
        <w:tc>
          <w:tcPr>
            <w:tcW w:w="9498" w:type="dxa"/>
          </w:tcPr>
          <w:p w14:paraId="027509DB" w14:textId="776F3A75" w:rsidR="00133602" w:rsidRDefault="00C81CAB" w:rsidP="00894DCB">
            <w:pPr>
              <w:rPr>
                <w:bCs/>
                <w:color w:val="000000" w:themeColor="text1"/>
                <w:sz w:val="28"/>
                <w:szCs w:val="28"/>
              </w:rPr>
            </w:pPr>
            <w:r>
              <w:rPr>
                <w:bCs/>
                <w:color w:val="000000" w:themeColor="text1"/>
                <w:sz w:val="28"/>
                <w:szCs w:val="28"/>
              </w:rPr>
              <w:t xml:space="preserve">Public Art Installations – to covey environmental knowledge &amp; gain support </w:t>
            </w:r>
          </w:p>
        </w:tc>
        <w:tc>
          <w:tcPr>
            <w:tcW w:w="390" w:type="dxa"/>
          </w:tcPr>
          <w:p w14:paraId="5F07C90F" w14:textId="77777777" w:rsidR="00133602" w:rsidRDefault="00133602" w:rsidP="00894DCB">
            <w:pPr>
              <w:rPr>
                <w:bCs/>
                <w:color w:val="000000" w:themeColor="text1"/>
                <w:sz w:val="28"/>
                <w:szCs w:val="28"/>
              </w:rPr>
            </w:pPr>
          </w:p>
        </w:tc>
      </w:tr>
      <w:tr w:rsidR="00133602" w14:paraId="65528813" w14:textId="77777777" w:rsidTr="00C81CAB">
        <w:tc>
          <w:tcPr>
            <w:tcW w:w="562" w:type="dxa"/>
          </w:tcPr>
          <w:p w14:paraId="674A8FAC" w14:textId="42E1FF7F" w:rsidR="00133602" w:rsidRDefault="00133602" w:rsidP="00894DCB">
            <w:pPr>
              <w:rPr>
                <w:bCs/>
                <w:color w:val="000000" w:themeColor="text1"/>
                <w:sz w:val="28"/>
                <w:szCs w:val="28"/>
              </w:rPr>
            </w:pPr>
            <w:r>
              <w:rPr>
                <w:bCs/>
                <w:color w:val="000000" w:themeColor="text1"/>
                <w:sz w:val="28"/>
                <w:szCs w:val="28"/>
              </w:rPr>
              <w:t>29</w:t>
            </w:r>
          </w:p>
        </w:tc>
        <w:tc>
          <w:tcPr>
            <w:tcW w:w="9498" w:type="dxa"/>
          </w:tcPr>
          <w:p w14:paraId="3276B591" w14:textId="55438549" w:rsidR="00133602" w:rsidRDefault="00C81CAB" w:rsidP="00894DCB">
            <w:pPr>
              <w:rPr>
                <w:bCs/>
                <w:color w:val="000000" w:themeColor="text1"/>
                <w:sz w:val="28"/>
                <w:szCs w:val="28"/>
              </w:rPr>
            </w:pPr>
            <w:r>
              <w:rPr>
                <w:bCs/>
                <w:color w:val="000000" w:themeColor="text1"/>
                <w:sz w:val="28"/>
                <w:szCs w:val="28"/>
              </w:rPr>
              <w:t>Environmental Art Support</w:t>
            </w:r>
            <w:r w:rsidR="00640D7A">
              <w:rPr>
                <w:bCs/>
                <w:color w:val="000000" w:themeColor="text1"/>
                <w:sz w:val="28"/>
                <w:szCs w:val="28"/>
              </w:rPr>
              <w:t xml:space="preserve"> – Broken Hill Art Exchange</w:t>
            </w:r>
          </w:p>
        </w:tc>
        <w:tc>
          <w:tcPr>
            <w:tcW w:w="390" w:type="dxa"/>
          </w:tcPr>
          <w:p w14:paraId="0F204DBA" w14:textId="5941C48A" w:rsidR="00133602" w:rsidRDefault="00C81CAB" w:rsidP="00894DCB">
            <w:pPr>
              <w:rPr>
                <w:bCs/>
                <w:color w:val="000000" w:themeColor="text1"/>
                <w:sz w:val="28"/>
                <w:szCs w:val="28"/>
              </w:rPr>
            </w:pPr>
            <w:r>
              <w:rPr>
                <w:bCs/>
                <w:color w:val="000000" w:themeColor="text1"/>
                <w:sz w:val="28"/>
                <w:szCs w:val="28"/>
              </w:rPr>
              <w:t>X</w:t>
            </w:r>
          </w:p>
        </w:tc>
      </w:tr>
      <w:tr w:rsidR="00133602" w14:paraId="5744E1F0" w14:textId="77777777" w:rsidTr="00C81CAB">
        <w:tc>
          <w:tcPr>
            <w:tcW w:w="562" w:type="dxa"/>
          </w:tcPr>
          <w:p w14:paraId="2A3B20E3" w14:textId="4C911722" w:rsidR="00133602" w:rsidRDefault="00133602" w:rsidP="00894DCB">
            <w:pPr>
              <w:rPr>
                <w:bCs/>
                <w:color w:val="000000" w:themeColor="text1"/>
                <w:sz w:val="28"/>
                <w:szCs w:val="28"/>
              </w:rPr>
            </w:pPr>
            <w:r>
              <w:rPr>
                <w:bCs/>
                <w:color w:val="000000" w:themeColor="text1"/>
                <w:sz w:val="28"/>
                <w:szCs w:val="28"/>
              </w:rPr>
              <w:t>30</w:t>
            </w:r>
          </w:p>
        </w:tc>
        <w:tc>
          <w:tcPr>
            <w:tcW w:w="9498" w:type="dxa"/>
          </w:tcPr>
          <w:p w14:paraId="39697217" w14:textId="34A4F43E" w:rsidR="00133602" w:rsidRDefault="00C81CAB" w:rsidP="00894DCB">
            <w:pPr>
              <w:rPr>
                <w:bCs/>
                <w:color w:val="000000" w:themeColor="text1"/>
                <w:sz w:val="28"/>
                <w:szCs w:val="28"/>
              </w:rPr>
            </w:pPr>
            <w:r>
              <w:rPr>
                <w:bCs/>
                <w:color w:val="000000" w:themeColor="text1"/>
                <w:sz w:val="28"/>
                <w:szCs w:val="28"/>
              </w:rPr>
              <w:t>Education of the reuse of grey water</w:t>
            </w:r>
          </w:p>
        </w:tc>
        <w:tc>
          <w:tcPr>
            <w:tcW w:w="390" w:type="dxa"/>
          </w:tcPr>
          <w:p w14:paraId="1D4ABD17" w14:textId="77777777" w:rsidR="00133602" w:rsidRDefault="00133602" w:rsidP="00894DCB">
            <w:pPr>
              <w:rPr>
                <w:bCs/>
                <w:color w:val="000000" w:themeColor="text1"/>
                <w:sz w:val="28"/>
                <w:szCs w:val="28"/>
              </w:rPr>
            </w:pPr>
          </w:p>
        </w:tc>
      </w:tr>
      <w:tr w:rsidR="00133602" w14:paraId="660F64C2" w14:textId="77777777" w:rsidTr="00C81CAB">
        <w:tc>
          <w:tcPr>
            <w:tcW w:w="562" w:type="dxa"/>
          </w:tcPr>
          <w:p w14:paraId="089C9214" w14:textId="00179AB8" w:rsidR="00133602" w:rsidRDefault="00133602" w:rsidP="00894DCB">
            <w:pPr>
              <w:rPr>
                <w:bCs/>
                <w:color w:val="000000" w:themeColor="text1"/>
                <w:sz w:val="28"/>
                <w:szCs w:val="28"/>
              </w:rPr>
            </w:pPr>
            <w:r>
              <w:rPr>
                <w:bCs/>
                <w:color w:val="000000" w:themeColor="text1"/>
                <w:sz w:val="28"/>
                <w:szCs w:val="28"/>
              </w:rPr>
              <w:t>31</w:t>
            </w:r>
          </w:p>
        </w:tc>
        <w:tc>
          <w:tcPr>
            <w:tcW w:w="9498" w:type="dxa"/>
          </w:tcPr>
          <w:p w14:paraId="799CAD3A" w14:textId="15BC9EFB" w:rsidR="00133602" w:rsidRDefault="00C81CAB" w:rsidP="00894DCB">
            <w:pPr>
              <w:rPr>
                <w:bCs/>
                <w:color w:val="000000" w:themeColor="text1"/>
                <w:sz w:val="28"/>
                <w:szCs w:val="28"/>
              </w:rPr>
            </w:pPr>
            <w:r>
              <w:rPr>
                <w:bCs/>
                <w:color w:val="000000" w:themeColor="text1"/>
                <w:sz w:val="28"/>
                <w:szCs w:val="28"/>
              </w:rPr>
              <w:t>Water Manual (or its equivalent) on water-wise practices</w:t>
            </w:r>
            <w:r w:rsidR="00881335">
              <w:rPr>
                <w:bCs/>
                <w:color w:val="000000" w:themeColor="text1"/>
                <w:sz w:val="28"/>
                <w:szCs w:val="28"/>
              </w:rPr>
              <w:t xml:space="preserve"> – E</w:t>
            </w:r>
            <w:bookmarkStart w:id="0" w:name="_GoBack"/>
            <w:bookmarkEnd w:id="0"/>
            <w:r w:rsidR="00881335">
              <w:rPr>
                <w:bCs/>
                <w:color w:val="000000" w:themeColor="text1"/>
                <w:sz w:val="28"/>
                <w:szCs w:val="28"/>
              </w:rPr>
              <w:t>ssential Water</w:t>
            </w:r>
          </w:p>
        </w:tc>
        <w:tc>
          <w:tcPr>
            <w:tcW w:w="390" w:type="dxa"/>
          </w:tcPr>
          <w:p w14:paraId="0AAE9178" w14:textId="587C2F01" w:rsidR="00133602" w:rsidRDefault="00C81CAB" w:rsidP="00894DCB">
            <w:pPr>
              <w:rPr>
                <w:bCs/>
                <w:color w:val="000000" w:themeColor="text1"/>
                <w:sz w:val="28"/>
                <w:szCs w:val="28"/>
              </w:rPr>
            </w:pPr>
            <w:r>
              <w:rPr>
                <w:bCs/>
                <w:color w:val="000000" w:themeColor="text1"/>
                <w:sz w:val="28"/>
                <w:szCs w:val="28"/>
              </w:rPr>
              <w:t>X</w:t>
            </w:r>
          </w:p>
        </w:tc>
      </w:tr>
      <w:tr w:rsidR="00133602" w14:paraId="24FFFDCC" w14:textId="77777777" w:rsidTr="00C81CAB">
        <w:tc>
          <w:tcPr>
            <w:tcW w:w="562" w:type="dxa"/>
          </w:tcPr>
          <w:p w14:paraId="62820172" w14:textId="2BCD4ADF" w:rsidR="00133602" w:rsidRDefault="00133602" w:rsidP="00894DCB">
            <w:pPr>
              <w:rPr>
                <w:bCs/>
                <w:color w:val="000000" w:themeColor="text1"/>
                <w:sz w:val="28"/>
                <w:szCs w:val="28"/>
              </w:rPr>
            </w:pPr>
            <w:r>
              <w:rPr>
                <w:bCs/>
                <w:color w:val="000000" w:themeColor="text1"/>
                <w:sz w:val="28"/>
                <w:szCs w:val="28"/>
              </w:rPr>
              <w:t>32</w:t>
            </w:r>
          </w:p>
        </w:tc>
        <w:tc>
          <w:tcPr>
            <w:tcW w:w="9498" w:type="dxa"/>
          </w:tcPr>
          <w:p w14:paraId="307E5ED6" w14:textId="166F25F0" w:rsidR="00133602" w:rsidRDefault="00C81CAB" w:rsidP="00894DCB">
            <w:pPr>
              <w:rPr>
                <w:bCs/>
                <w:color w:val="000000" w:themeColor="text1"/>
                <w:sz w:val="28"/>
                <w:szCs w:val="28"/>
              </w:rPr>
            </w:pPr>
            <w:r>
              <w:rPr>
                <w:bCs/>
                <w:color w:val="000000" w:themeColor="text1"/>
                <w:sz w:val="28"/>
                <w:szCs w:val="28"/>
              </w:rPr>
              <w:t>Water tanks uptake Project</w:t>
            </w:r>
            <w:r w:rsidR="00640D7A">
              <w:rPr>
                <w:bCs/>
                <w:color w:val="000000" w:themeColor="text1"/>
                <w:sz w:val="28"/>
                <w:szCs w:val="28"/>
              </w:rPr>
              <w:t xml:space="preserve"> – To date, awareness raising – Roy Butler MP in Parl.</w:t>
            </w:r>
          </w:p>
        </w:tc>
        <w:tc>
          <w:tcPr>
            <w:tcW w:w="390" w:type="dxa"/>
          </w:tcPr>
          <w:p w14:paraId="7B090B36" w14:textId="77777777" w:rsidR="00133602" w:rsidRDefault="00133602" w:rsidP="00894DCB">
            <w:pPr>
              <w:rPr>
                <w:bCs/>
                <w:color w:val="000000" w:themeColor="text1"/>
                <w:sz w:val="28"/>
                <w:szCs w:val="28"/>
              </w:rPr>
            </w:pPr>
          </w:p>
        </w:tc>
      </w:tr>
      <w:tr w:rsidR="00133602" w14:paraId="2F48C11A" w14:textId="77777777" w:rsidTr="00C81CAB">
        <w:tc>
          <w:tcPr>
            <w:tcW w:w="562" w:type="dxa"/>
          </w:tcPr>
          <w:p w14:paraId="0BB8333C" w14:textId="7E871D2C" w:rsidR="00133602" w:rsidRDefault="00133602" w:rsidP="00894DCB">
            <w:pPr>
              <w:rPr>
                <w:bCs/>
                <w:color w:val="000000" w:themeColor="text1"/>
                <w:sz w:val="28"/>
                <w:szCs w:val="28"/>
              </w:rPr>
            </w:pPr>
            <w:r>
              <w:rPr>
                <w:bCs/>
                <w:color w:val="000000" w:themeColor="text1"/>
                <w:sz w:val="28"/>
                <w:szCs w:val="28"/>
              </w:rPr>
              <w:t>33</w:t>
            </w:r>
          </w:p>
        </w:tc>
        <w:tc>
          <w:tcPr>
            <w:tcW w:w="9498" w:type="dxa"/>
          </w:tcPr>
          <w:p w14:paraId="34923A26" w14:textId="072BB27C" w:rsidR="00133602" w:rsidRDefault="00C81CAB" w:rsidP="00894DCB">
            <w:pPr>
              <w:rPr>
                <w:bCs/>
                <w:color w:val="000000" w:themeColor="text1"/>
                <w:sz w:val="28"/>
                <w:szCs w:val="28"/>
              </w:rPr>
            </w:pPr>
            <w:r>
              <w:rPr>
                <w:bCs/>
                <w:color w:val="000000" w:themeColor="text1"/>
                <w:sz w:val="28"/>
                <w:szCs w:val="28"/>
              </w:rPr>
              <w:t>Promoting moisture retention gardening &amp; land management practices</w:t>
            </w:r>
          </w:p>
        </w:tc>
        <w:tc>
          <w:tcPr>
            <w:tcW w:w="390" w:type="dxa"/>
          </w:tcPr>
          <w:p w14:paraId="68CD83DE" w14:textId="77777777" w:rsidR="00133602" w:rsidRDefault="00133602" w:rsidP="00894DCB">
            <w:pPr>
              <w:rPr>
                <w:bCs/>
                <w:color w:val="000000" w:themeColor="text1"/>
                <w:sz w:val="28"/>
                <w:szCs w:val="28"/>
              </w:rPr>
            </w:pPr>
          </w:p>
        </w:tc>
      </w:tr>
      <w:tr w:rsidR="00133602" w14:paraId="4C52D68C" w14:textId="77777777" w:rsidTr="00C81CAB">
        <w:tc>
          <w:tcPr>
            <w:tcW w:w="562" w:type="dxa"/>
          </w:tcPr>
          <w:p w14:paraId="56FA4478" w14:textId="13F94EEE" w:rsidR="00133602" w:rsidRDefault="00133602" w:rsidP="00894DCB">
            <w:pPr>
              <w:rPr>
                <w:bCs/>
                <w:color w:val="000000" w:themeColor="text1"/>
                <w:sz w:val="28"/>
                <w:szCs w:val="28"/>
              </w:rPr>
            </w:pPr>
            <w:r>
              <w:rPr>
                <w:bCs/>
                <w:color w:val="000000" w:themeColor="text1"/>
                <w:sz w:val="28"/>
                <w:szCs w:val="28"/>
              </w:rPr>
              <w:t>34</w:t>
            </w:r>
          </w:p>
        </w:tc>
        <w:tc>
          <w:tcPr>
            <w:tcW w:w="9498" w:type="dxa"/>
          </w:tcPr>
          <w:p w14:paraId="5A21914D" w14:textId="14A3C5AB" w:rsidR="00133602" w:rsidRDefault="00C81CAB" w:rsidP="00894DCB">
            <w:pPr>
              <w:rPr>
                <w:bCs/>
                <w:color w:val="000000" w:themeColor="text1"/>
                <w:sz w:val="28"/>
                <w:szCs w:val="28"/>
              </w:rPr>
            </w:pPr>
            <w:r>
              <w:rPr>
                <w:bCs/>
                <w:color w:val="000000" w:themeColor="text1"/>
                <w:sz w:val="28"/>
                <w:szCs w:val="28"/>
              </w:rPr>
              <w:t>Mine de-watering &amp; reuse of mine water to green Broken Hill</w:t>
            </w:r>
            <w:r w:rsidR="00640D7A">
              <w:rPr>
                <w:bCs/>
                <w:color w:val="000000" w:themeColor="text1"/>
                <w:sz w:val="28"/>
                <w:szCs w:val="28"/>
              </w:rPr>
              <w:t xml:space="preserve">   - valuable talks </w:t>
            </w:r>
          </w:p>
        </w:tc>
        <w:tc>
          <w:tcPr>
            <w:tcW w:w="390" w:type="dxa"/>
          </w:tcPr>
          <w:p w14:paraId="54D00B6A" w14:textId="1A5D3057" w:rsidR="00133602" w:rsidRDefault="00640D7A" w:rsidP="00894DCB">
            <w:pPr>
              <w:rPr>
                <w:bCs/>
                <w:color w:val="000000" w:themeColor="text1"/>
                <w:sz w:val="28"/>
                <w:szCs w:val="28"/>
              </w:rPr>
            </w:pPr>
            <w:r>
              <w:rPr>
                <w:bCs/>
                <w:color w:val="000000" w:themeColor="text1"/>
                <w:sz w:val="28"/>
                <w:szCs w:val="28"/>
              </w:rPr>
              <w:t>X</w:t>
            </w:r>
          </w:p>
        </w:tc>
      </w:tr>
      <w:tr w:rsidR="00133602" w14:paraId="0EF1744F" w14:textId="77777777" w:rsidTr="00C81CAB">
        <w:tc>
          <w:tcPr>
            <w:tcW w:w="562" w:type="dxa"/>
          </w:tcPr>
          <w:p w14:paraId="20FD8810" w14:textId="1B491451" w:rsidR="00133602" w:rsidRDefault="00133602" w:rsidP="00894DCB">
            <w:pPr>
              <w:rPr>
                <w:bCs/>
                <w:color w:val="000000" w:themeColor="text1"/>
                <w:sz w:val="28"/>
                <w:szCs w:val="28"/>
              </w:rPr>
            </w:pPr>
            <w:r>
              <w:rPr>
                <w:bCs/>
                <w:color w:val="000000" w:themeColor="text1"/>
                <w:sz w:val="28"/>
                <w:szCs w:val="28"/>
              </w:rPr>
              <w:t>35</w:t>
            </w:r>
          </w:p>
        </w:tc>
        <w:tc>
          <w:tcPr>
            <w:tcW w:w="9498" w:type="dxa"/>
          </w:tcPr>
          <w:p w14:paraId="39598110" w14:textId="36EC9785" w:rsidR="00133602" w:rsidRDefault="00C81CAB" w:rsidP="00894DCB">
            <w:pPr>
              <w:rPr>
                <w:bCs/>
                <w:color w:val="000000" w:themeColor="text1"/>
                <w:sz w:val="28"/>
                <w:szCs w:val="28"/>
              </w:rPr>
            </w:pPr>
            <w:r>
              <w:rPr>
                <w:bCs/>
                <w:color w:val="000000" w:themeColor="text1"/>
                <w:sz w:val="28"/>
                <w:szCs w:val="28"/>
              </w:rPr>
              <w:t>Reopen public reserves &amp; natural attractions – Sundown Trail &amp; Imperial Lakes</w:t>
            </w:r>
          </w:p>
        </w:tc>
        <w:tc>
          <w:tcPr>
            <w:tcW w:w="390" w:type="dxa"/>
          </w:tcPr>
          <w:p w14:paraId="39B925F1" w14:textId="77777777" w:rsidR="00133602" w:rsidRDefault="00133602" w:rsidP="00894DCB">
            <w:pPr>
              <w:rPr>
                <w:bCs/>
                <w:color w:val="000000" w:themeColor="text1"/>
                <w:sz w:val="28"/>
                <w:szCs w:val="28"/>
              </w:rPr>
            </w:pPr>
          </w:p>
        </w:tc>
      </w:tr>
      <w:tr w:rsidR="00133602" w14:paraId="30D08803" w14:textId="77777777" w:rsidTr="00C81CAB">
        <w:tc>
          <w:tcPr>
            <w:tcW w:w="562" w:type="dxa"/>
          </w:tcPr>
          <w:p w14:paraId="6007A16F" w14:textId="6FBBFA79" w:rsidR="00133602" w:rsidRDefault="00133602" w:rsidP="00894DCB">
            <w:pPr>
              <w:rPr>
                <w:bCs/>
                <w:color w:val="000000" w:themeColor="text1"/>
                <w:sz w:val="28"/>
                <w:szCs w:val="28"/>
              </w:rPr>
            </w:pPr>
            <w:r>
              <w:rPr>
                <w:bCs/>
                <w:color w:val="000000" w:themeColor="text1"/>
                <w:sz w:val="28"/>
                <w:szCs w:val="28"/>
              </w:rPr>
              <w:t>36</w:t>
            </w:r>
          </w:p>
        </w:tc>
        <w:tc>
          <w:tcPr>
            <w:tcW w:w="9498" w:type="dxa"/>
          </w:tcPr>
          <w:p w14:paraId="1FC91C02" w14:textId="7B07EE61" w:rsidR="00133602" w:rsidRDefault="00C81CAB" w:rsidP="00894DCB">
            <w:pPr>
              <w:rPr>
                <w:bCs/>
                <w:color w:val="000000" w:themeColor="text1"/>
                <w:sz w:val="28"/>
                <w:szCs w:val="28"/>
              </w:rPr>
            </w:pPr>
            <w:r>
              <w:rPr>
                <w:bCs/>
                <w:color w:val="000000" w:themeColor="text1"/>
                <w:sz w:val="28"/>
                <w:szCs w:val="28"/>
              </w:rPr>
              <w:t xml:space="preserve">Scientific Studies – fostering &amp; cooperation </w:t>
            </w:r>
            <w:proofErr w:type="spellStart"/>
            <w:r>
              <w:rPr>
                <w:bCs/>
                <w:color w:val="000000" w:themeColor="text1"/>
                <w:sz w:val="28"/>
                <w:szCs w:val="28"/>
              </w:rPr>
              <w:t>eg</w:t>
            </w:r>
            <w:proofErr w:type="spellEnd"/>
            <w:r>
              <w:rPr>
                <w:bCs/>
                <w:color w:val="000000" w:themeColor="text1"/>
                <w:sz w:val="28"/>
                <w:szCs w:val="28"/>
              </w:rPr>
              <w:t xml:space="preserve"> phytoremediation &amp; Select Carbon</w:t>
            </w:r>
          </w:p>
        </w:tc>
        <w:tc>
          <w:tcPr>
            <w:tcW w:w="390" w:type="dxa"/>
          </w:tcPr>
          <w:p w14:paraId="014435CC" w14:textId="77777777" w:rsidR="00133602" w:rsidRDefault="00133602" w:rsidP="00894DCB">
            <w:pPr>
              <w:rPr>
                <w:bCs/>
                <w:color w:val="000000" w:themeColor="text1"/>
                <w:sz w:val="28"/>
                <w:szCs w:val="28"/>
              </w:rPr>
            </w:pPr>
          </w:p>
        </w:tc>
      </w:tr>
      <w:tr w:rsidR="00133602" w14:paraId="2B9F9374" w14:textId="77777777" w:rsidTr="00C81CAB">
        <w:tc>
          <w:tcPr>
            <w:tcW w:w="562" w:type="dxa"/>
          </w:tcPr>
          <w:p w14:paraId="4AFE97B5" w14:textId="1D0D7544" w:rsidR="00133602" w:rsidRDefault="00133602" w:rsidP="00894DCB">
            <w:pPr>
              <w:rPr>
                <w:bCs/>
                <w:color w:val="000000" w:themeColor="text1"/>
                <w:sz w:val="28"/>
                <w:szCs w:val="28"/>
              </w:rPr>
            </w:pPr>
            <w:r>
              <w:rPr>
                <w:bCs/>
                <w:color w:val="000000" w:themeColor="text1"/>
                <w:sz w:val="28"/>
                <w:szCs w:val="28"/>
              </w:rPr>
              <w:t>37</w:t>
            </w:r>
          </w:p>
        </w:tc>
        <w:tc>
          <w:tcPr>
            <w:tcW w:w="9498" w:type="dxa"/>
          </w:tcPr>
          <w:p w14:paraId="240EDE13" w14:textId="6106497F" w:rsidR="00133602" w:rsidRDefault="00C81CAB" w:rsidP="00894DCB">
            <w:pPr>
              <w:rPr>
                <w:bCs/>
                <w:color w:val="000000" w:themeColor="text1"/>
                <w:sz w:val="28"/>
                <w:szCs w:val="28"/>
              </w:rPr>
            </w:pPr>
            <w:r>
              <w:rPr>
                <w:bCs/>
                <w:color w:val="000000" w:themeColor="text1"/>
                <w:sz w:val="28"/>
                <w:szCs w:val="28"/>
              </w:rPr>
              <w:t xml:space="preserve">Carbon Offset – Have Greening the Hill </w:t>
            </w:r>
            <w:r w:rsidR="00B54F4C">
              <w:rPr>
                <w:bCs/>
                <w:color w:val="000000" w:themeColor="text1"/>
                <w:sz w:val="28"/>
                <w:szCs w:val="28"/>
              </w:rPr>
              <w:t xml:space="preserve">Mk2 </w:t>
            </w:r>
            <w:r>
              <w:rPr>
                <w:bCs/>
                <w:color w:val="000000" w:themeColor="text1"/>
                <w:sz w:val="28"/>
                <w:szCs w:val="28"/>
              </w:rPr>
              <w:t xml:space="preserve">approved as a carbon offset project </w:t>
            </w:r>
          </w:p>
        </w:tc>
        <w:tc>
          <w:tcPr>
            <w:tcW w:w="390" w:type="dxa"/>
          </w:tcPr>
          <w:p w14:paraId="696A3C7E" w14:textId="2A9073C5" w:rsidR="00133602" w:rsidRDefault="00640D7A" w:rsidP="00894DCB">
            <w:pPr>
              <w:rPr>
                <w:bCs/>
                <w:color w:val="000000" w:themeColor="text1"/>
                <w:sz w:val="28"/>
                <w:szCs w:val="28"/>
              </w:rPr>
            </w:pPr>
            <w:r>
              <w:rPr>
                <w:bCs/>
                <w:color w:val="000000" w:themeColor="text1"/>
                <w:sz w:val="28"/>
                <w:szCs w:val="28"/>
              </w:rPr>
              <w:t>X</w:t>
            </w:r>
          </w:p>
        </w:tc>
      </w:tr>
      <w:tr w:rsidR="00133602" w14:paraId="25382AF2" w14:textId="77777777" w:rsidTr="00C81CAB">
        <w:tc>
          <w:tcPr>
            <w:tcW w:w="562" w:type="dxa"/>
          </w:tcPr>
          <w:p w14:paraId="1524DA0A" w14:textId="6589E0B6" w:rsidR="00133602" w:rsidRDefault="00133602" w:rsidP="00894DCB">
            <w:pPr>
              <w:rPr>
                <w:bCs/>
                <w:color w:val="000000" w:themeColor="text1"/>
                <w:sz w:val="28"/>
                <w:szCs w:val="28"/>
              </w:rPr>
            </w:pPr>
            <w:r>
              <w:rPr>
                <w:bCs/>
                <w:color w:val="000000" w:themeColor="text1"/>
                <w:sz w:val="28"/>
                <w:szCs w:val="28"/>
              </w:rPr>
              <w:t>38</w:t>
            </w:r>
          </w:p>
        </w:tc>
        <w:tc>
          <w:tcPr>
            <w:tcW w:w="9498" w:type="dxa"/>
          </w:tcPr>
          <w:p w14:paraId="41CD7212" w14:textId="120C391D" w:rsidR="00133602" w:rsidRDefault="00C81CAB" w:rsidP="00894DCB">
            <w:pPr>
              <w:rPr>
                <w:bCs/>
                <w:color w:val="000000" w:themeColor="text1"/>
                <w:sz w:val="28"/>
                <w:szCs w:val="28"/>
              </w:rPr>
            </w:pPr>
            <w:r>
              <w:rPr>
                <w:bCs/>
                <w:color w:val="000000" w:themeColor="text1"/>
                <w:sz w:val="28"/>
                <w:szCs w:val="28"/>
              </w:rPr>
              <w:t xml:space="preserve">Promoting Sustainable Conference </w:t>
            </w:r>
            <w:r w:rsidR="00B54F4C">
              <w:rPr>
                <w:bCs/>
                <w:color w:val="000000" w:themeColor="text1"/>
                <w:sz w:val="28"/>
                <w:szCs w:val="28"/>
              </w:rPr>
              <w:t xml:space="preserve">Management – </w:t>
            </w:r>
            <w:proofErr w:type="spellStart"/>
            <w:r w:rsidR="00B54F4C">
              <w:rPr>
                <w:bCs/>
                <w:color w:val="000000" w:themeColor="text1"/>
                <w:sz w:val="28"/>
                <w:szCs w:val="28"/>
              </w:rPr>
              <w:t>eg</w:t>
            </w:r>
            <w:proofErr w:type="spellEnd"/>
            <w:r w:rsidR="00B54F4C">
              <w:rPr>
                <w:bCs/>
                <w:color w:val="000000" w:themeColor="text1"/>
                <w:sz w:val="28"/>
                <w:szCs w:val="28"/>
              </w:rPr>
              <w:t xml:space="preserve"> NSW State Landcare Conf </w:t>
            </w:r>
          </w:p>
        </w:tc>
        <w:tc>
          <w:tcPr>
            <w:tcW w:w="390" w:type="dxa"/>
          </w:tcPr>
          <w:p w14:paraId="019DFE79" w14:textId="77777777" w:rsidR="00133602" w:rsidRDefault="00133602" w:rsidP="00894DCB">
            <w:pPr>
              <w:rPr>
                <w:bCs/>
                <w:color w:val="000000" w:themeColor="text1"/>
                <w:sz w:val="28"/>
                <w:szCs w:val="28"/>
              </w:rPr>
            </w:pPr>
          </w:p>
        </w:tc>
      </w:tr>
      <w:tr w:rsidR="00133602" w14:paraId="1ED470DB" w14:textId="77777777" w:rsidTr="00C81CAB">
        <w:tc>
          <w:tcPr>
            <w:tcW w:w="562" w:type="dxa"/>
          </w:tcPr>
          <w:p w14:paraId="76D44839" w14:textId="24366D7D" w:rsidR="00133602" w:rsidRDefault="00133602" w:rsidP="00894DCB">
            <w:pPr>
              <w:rPr>
                <w:bCs/>
                <w:color w:val="000000" w:themeColor="text1"/>
                <w:sz w:val="28"/>
                <w:szCs w:val="28"/>
              </w:rPr>
            </w:pPr>
            <w:r>
              <w:rPr>
                <w:bCs/>
                <w:color w:val="000000" w:themeColor="text1"/>
                <w:sz w:val="28"/>
                <w:szCs w:val="28"/>
              </w:rPr>
              <w:t>39</w:t>
            </w:r>
          </w:p>
        </w:tc>
        <w:tc>
          <w:tcPr>
            <w:tcW w:w="9498" w:type="dxa"/>
          </w:tcPr>
          <w:p w14:paraId="48E3B4E5" w14:textId="25442E24" w:rsidR="00133602" w:rsidRDefault="00B54F4C" w:rsidP="00894DCB">
            <w:pPr>
              <w:rPr>
                <w:bCs/>
                <w:color w:val="000000" w:themeColor="text1"/>
                <w:sz w:val="28"/>
                <w:szCs w:val="28"/>
              </w:rPr>
            </w:pPr>
            <w:r>
              <w:rPr>
                <w:bCs/>
                <w:color w:val="000000" w:themeColor="text1"/>
                <w:sz w:val="28"/>
                <w:szCs w:val="28"/>
              </w:rPr>
              <w:t>Climate Change Emergency Resolution – achieved on 25 September 2019</w:t>
            </w:r>
          </w:p>
        </w:tc>
        <w:tc>
          <w:tcPr>
            <w:tcW w:w="390" w:type="dxa"/>
          </w:tcPr>
          <w:p w14:paraId="629F92ED" w14:textId="77777777" w:rsidR="00133602" w:rsidRDefault="00133602" w:rsidP="00894DCB">
            <w:pPr>
              <w:rPr>
                <w:bCs/>
                <w:color w:val="000000" w:themeColor="text1"/>
                <w:sz w:val="28"/>
                <w:szCs w:val="28"/>
              </w:rPr>
            </w:pPr>
          </w:p>
        </w:tc>
      </w:tr>
    </w:tbl>
    <w:p w14:paraId="7DE114D5" w14:textId="2007B39B" w:rsidR="00AB79A7" w:rsidRDefault="00AB79A7" w:rsidP="00926B8B">
      <w:pPr>
        <w:rPr>
          <w:bCs/>
          <w:color w:val="000000" w:themeColor="text1"/>
          <w:sz w:val="28"/>
          <w:szCs w:val="28"/>
        </w:rPr>
      </w:pPr>
    </w:p>
    <w:p w14:paraId="52207554" w14:textId="39CF5A8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341D1C1B" w:rsidR="000C5283" w:rsidRDefault="004472FF" w:rsidP="00594EB7">
      <w:pPr>
        <w:jc w:val="center"/>
        <w:rPr>
          <w:b/>
          <w:color w:val="FF0000"/>
          <w:sz w:val="32"/>
          <w:szCs w:val="32"/>
        </w:rPr>
      </w:pPr>
      <w:r>
        <w:rPr>
          <w:b/>
          <w:color w:val="FF0000"/>
          <w:sz w:val="32"/>
          <w:szCs w:val="32"/>
        </w:rPr>
        <w:t xml:space="preserve">All </w:t>
      </w:r>
      <w:r w:rsidR="00220FCD">
        <w:rPr>
          <w:b/>
          <w:color w:val="FF0000"/>
          <w:sz w:val="32"/>
          <w:szCs w:val="32"/>
        </w:rPr>
        <w:t xml:space="preserve">Landcare Broken Hill’s </w:t>
      </w:r>
      <w:r w:rsidR="007E4D44" w:rsidRPr="00926B8B">
        <w:rPr>
          <w:b/>
          <w:color w:val="FF0000"/>
          <w:sz w:val="32"/>
          <w:szCs w:val="32"/>
        </w:rPr>
        <w:t>public meeting</w:t>
      </w:r>
      <w:r>
        <w:rPr>
          <w:b/>
          <w:color w:val="FF0000"/>
          <w:sz w:val="32"/>
          <w:szCs w:val="32"/>
        </w:rPr>
        <w:t xml:space="preserve">s </w:t>
      </w:r>
      <w:r w:rsidR="00220FCD">
        <w:rPr>
          <w:b/>
          <w:color w:val="FF0000"/>
          <w:sz w:val="32"/>
          <w:szCs w:val="32"/>
        </w:rPr>
        <w:t xml:space="preserve">have been </w:t>
      </w:r>
      <w:r>
        <w:rPr>
          <w:b/>
          <w:color w:val="FF0000"/>
          <w:sz w:val="32"/>
          <w:szCs w:val="32"/>
        </w:rPr>
        <w:t>cancelled for the foreseeable future due to</w:t>
      </w:r>
      <w:r w:rsidR="007E4D44" w:rsidRPr="00926B8B">
        <w:rPr>
          <w:b/>
          <w:color w:val="FF0000"/>
          <w:sz w:val="32"/>
          <w:szCs w:val="32"/>
        </w:rPr>
        <w:t xml:space="preserve"> </w:t>
      </w:r>
      <w:r w:rsidR="00594EB7" w:rsidRPr="00926B8B">
        <w:rPr>
          <w:b/>
          <w:color w:val="FF0000"/>
          <w:sz w:val="32"/>
          <w:szCs w:val="32"/>
        </w:rPr>
        <w:t>COVID-19</w:t>
      </w:r>
      <w:r w:rsidR="008953BA">
        <w:rPr>
          <w:b/>
          <w:color w:val="FF0000"/>
          <w:sz w:val="32"/>
          <w:szCs w:val="32"/>
        </w:rPr>
        <w:t xml:space="preserve">. </w:t>
      </w:r>
      <w:r w:rsidR="00594EB7" w:rsidRPr="00926B8B">
        <w:rPr>
          <w:b/>
          <w:color w:val="FF0000"/>
          <w:sz w:val="32"/>
          <w:szCs w:val="32"/>
        </w:rPr>
        <w:t xml:space="preserve"> </w:t>
      </w:r>
    </w:p>
    <w:p w14:paraId="068E2D1C" w14:textId="77777777" w:rsidR="004304BE" w:rsidRDefault="004304BE" w:rsidP="00594EB7">
      <w:pPr>
        <w:jc w:val="center"/>
        <w:rPr>
          <w:b/>
          <w:color w:val="FF0000"/>
          <w:sz w:val="32"/>
          <w:szCs w:val="32"/>
        </w:rPr>
      </w:pPr>
    </w:p>
    <w:p w14:paraId="3E9B5310" w14:textId="42DBC9C9" w:rsidR="00112506" w:rsidRPr="00112506" w:rsidRDefault="00112506" w:rsidP="00594EB7">
      <w:pPr>
        <w:jc w:val="center"/>
        <w:rPr>
          <w:b/>
          <w:color w:val="00B050"/>
          <w:sz w:val="32"/>
          <w:szCs w:val="32"/>
        </w:rPr>
      </w:pPr>
      <w:r w:rsidRPr="00112506">
        <w:rPr>
          <w:b/>
          <w:color w:val="00B050"/>
          <w:sz w:val="32"/>
          <w:szCs w:val="32"/>
        </w:rPr>
        <w:t xml:space="preserve">All </w:t>
      </w:r>
      <w:r>
        <w:rPr>
          <w:b/>
          <w:color w:val="00B050"/>
          <w:sz w:val="32"/>
          <w:szCs w:val="32"/>
        </w:rPr>
        <w:t>Landcare</w:t>
      </w:r>
      <w:r w:rsidR="00220FCD">
        <w:rPr>
          <w:b/>
          <w:color w:val="00B050"/>
          <w:sz w:val="32"/>
          <w:szCs w:val="32"/>
        </w:rPr>
        <w:t xml:space="preserve"> Broken Hill</w:t>
      </w:r>
      <w:r>
        <w:rPr>
          <w:b/>
          <w:color w:val="00B050"/>
          <w:sz w:val="32"/>
          <w:szCs w:val="32"/>
        </w:rPr>
        <w:t xml:space="preserve">’s </w:t>
      </w:r>
      <w:r w:rsidRPr="00112506">
        <w:rPr>
          <w:b/>
          <w:color w:val="00B050"/>
          <w:sz w:val="32"/>
          <w:szCs w:val="32"/>
        </w:rPr>
        <w:t>on-the-ground projects have been deferred until further notice</w:t>
      </w:r>
      <w:r w:rsidR="00220FCD">
        <w:rPr>
          <w:b/>
          <w:color w:val="00B050"/>
          <w:sz w:val="32"/>
          <w:szCs w:val="32"/>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1FA8" w14:textId="77777777" w:rsidR="00B72D7F" w:rsidRDefault="00B72D7F" w:rsidP="0029665D">
      <w:r>
        <w:separator/>
      </w:r>
    </w:p>
  </w:endnote>
  <w:endnote w:type="continuationSeparator" w:id="0">
    <w:p w14:paraId="3A742B84" w14:textId="77777777" w:rsidR="00B72D7F" w:rsidRDefault="00B72D7F"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C68C" w14:textId="77777777" w:rsidR="00B72D7F" w:rsidRDefault="00B72D7F" w:rsidP="0029665D">
      <w:r>
        <w:separator/>
      </w:r>
    </w:p>
  </w:footnote>
  <w:footnote w:type="continuationSeparator" w:id="0">
    <w:p w14:paraId="5C8A728F" w14:textId="77777777" w:rsidR="00B72D7F" w:rsidRDefault="00B72D7F"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7"/>
  </w:num>
  <w:num w:numId="5">
    <w:abstractNumId w:val="6"/>
  </w:num>
  <w:num w:numId="6">
    <w:abstractNumId w:val="3"/>
  </w:num>
  <w:num w:numId="7">
    <w:abstractNumId w:val="12"/>
  </w:num>
  <w:num w:numId="8">
    <w:abstractNumId w:val="26"/>
  </w:num>
  <w:num w:numId="9">
    <w:abstractNumId w:val="11"/>
  </w:num>
  <w:num w:numId="10">
    <w:abstractNumId w:val="24"/>
  </w:num>
  <w:num w:numId="11">
    <w:abstractNumId w:val="13"/>
  </w:num>
  <w:num w:numId="12">
    <w:abstractNumId w:val="5"/>
  </w:num>
  <w:num w:numId="13">
    <w:abstractNumId w:val="2"/>
  </w:num>
  <w:num w:numId="14">
    <w:abstractNumId w:val="9"/>
  </w:num>
  <w:num w:numId="15">
    <w:abstractNumId w:val="16"/>
  </w:num>
  <w:num w:numId="16">
    <w:abstractNumId w:val="19"/>
  </w:num>
  <w:num w:numId="17">
    <w:abstractNumId w:val="10"/>
  </w:num>
  <w:num w:numId="18">
    <w:abstractNumId w:val="18"/>
  </w:num>
  <w:num w:numId="19">
    <w:abstractNumId w:val="25"/>
  </w:num>
  <w:num w:numId="20">
    <w:abstractNumId w:val="0"/>
  </w:num>
  <w:num w:numId="21">
    <w:abstractNumId w:val="21"/>
  </w:num>
  <w:num w:numId="22">
    <w:abstractNumId w:val="7"/>
  </w:num>
  <w:num w:numId="23">
    <w:abstractNumId w:val="22"/>
  </w:num>
  <w:num w:numId="24">
    <w:abstractNumId w:val="15"/>
  </w:num>
  <w:num w:numId="25">
    <w:abstractNumId w:val="8"/>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5283"/>
    <w:rsid w:val="000D2B88"/>
    <w:rsid w:val="000D7B2A"/>
    <w:rsid w:val="000E3890"/>
    <w:rsid w:val="000F07C3"/>
    <w:rsid w:val="000F57E0"/>
    <w:rsid w:val="000F61CE"/>
    <w:rsid w:val="00100724"/>
    <w:rsid w:val="00105C84"/>
    <w:rsid w:val="001068CC"/>
    <w:rsid w:val="0011076A"/>
    <w:rsid w:val="00112506"/>
    <w:rsid w:val="00121802"/>
    <w:rsid w:val="00133602"/>
    <w:rsid w:val="00134872"/>
    <w:rsid w:val="0014101E"/>
    <w:rsid w:val="001424B4"/>
    <w:rsid w:val="001547CA"/>
    <w:rsid w:val="00155AE5"/>
    <w:rsid w:val="0015658C"/>
    <w:rsid w:val="001579E4"/>
    <w:rsid w:val="0016576D"/>
    <w:rsid w:val="00166B0F"/>
    <w:rsid w:val="00167010"/>
    <w:rsid w:val="00183FE3"/>
    <w:rsid w:val="001875DD"/>
    <w:rsid w:val="00194DCE"/>
    <w:rsid w:val="00196545"/>
    <w:rsid w:val="001A13BD"/>
    <w:rsid w:val="001B6C91"/>
    <w:rsid w:val="001C668E"/>
    <w:rsid w:val="001D229F"/>
    <w:rsid w:val="001D3E76"/>
    <w:rsid w:val="001E1860"/>
    <w:rsid w:val="001F31E1"/>
    <w:rsid w:val="001F6919"/>
    <w:rsid w:val="00220FCD"/>
    <w:rsid w:val="002244D9"/>
    <w:rsid w:val="002262C0"/>
    <w:rsid w:val="00227C5B"/>
    <w:rsid w:val="002528A6"/>
    <w:rsid w:val="002557D6"/>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38D9"/>
    <w:rsid w:val="003D23D6"/>
    <w:rsid w:val="003D2D19"/>
    <w:rsid w:val="003E4D7E"/>
    <w:rsid w:val="003F39F7"/>
    <w:rsid w:val="0040432C"/>
    <w:rsid w:val="00413FC0"/>
    <w:rsid w:val="004304BE"/>
    <w:rsid w:val="00433A7D"/>
    <w:rsid w:val="004363E9"/>
    <w:rsid w:val="004429E3"/>
    <w:rsid w:val="00444B80"/>
    <w:rsid w:val="004472FF"/>
    <w:rsid w:val="00453368"/>
    <w:rsid w:val="0045454A"/>
    <w:rsid w:val="00457BCC"/>
    <w:rsid w:val="00461961"/>
    <w:rsid w:val="00461981"/>
    <w:rsid w:val="004652C1"/>
    <w:rsid w:val="00465FA4"/>
    <w:rsid w:val="0047042E"/>
    <w:rsid w:val="00472FC1"/>
    <w:rsid w:val="00480448"/>
    <w:rsid w:val="00483913"/>
    <w:rsid w:val="00496765"/>
    <w:rsid w:val="004A1244"/>
    <w:rsid w:val="004A2A3A"/>
    <w:rsid w:val="004A50FD"/>
    <w:rsid w:val="004B256A"/>
    <w:rsid w:val="004D572F"/>
    <w:rsid w:val="004E0100"/>
    <w:rsid w:val="004E0E7D"/>
    <w:rsid w:val="004E35D5"/>
    <w:rsid w:val="004F2A6C"/>
    <w:rsid w:val="004F741D"/>
    <w:rsid w:val="00507B2E"/>
    <w:rsid w:val="005105BB"/>
    <w:rsid w:val="00513317"/>
    <w:rsid w:val="005149D8"/>
    <w:rsid w:val="00522096"/>
    <w:rsid w:val="00522B7F"/>
    <w:rsid w:val="00522C2D"/>
    <w:rsid w:val="00525BE1"/>
    <w:rsid w:val="0053404E"/>
    <w:rsid w:val="00535E5A"/>
    <w:rsid w:val="00537218"/>
    <w:rsid w:val="0054134F"/>
    <w:rsid w:val="00544388"/>
    <w:rsid w:val="00545C88"/>
    <w:rsid w:val="00551C34"/>
    <w:rsid w:val="005559E5"/>
    <w:rsid w:val="00571C8D"/>
    <w:rsid w:val="0057482D"/>
    <w:rsid w:val="00580655"/>
    <w:rsid w:val="005854AB"/>
    <w:rsid w:val="00594EB7"/>
    <w:rsid w:val="00595276"/>
    <w:rsid w:val="005A000F"/>
    <w:rsid w:val="005A3DDF"/>
    <w:rsid w:val="005B035F"/>
    <w:rsid w:val="005B1175"/>
    <w:rsid w:val="005C1222"/>
    <w:rsid w:val="005C30C4"/>
    <w:rsid w:val="005C48A1"/>
    <w:rsid w:val="005D12AF"/>
    <w:rsid w:val="005E3223"/>
    <w:rsid w:val="005F0C4F"/>
    <w:rsid w:val="005F6C4F"/>
    <w:rsid w:val="006221AC"/>
    <w:rsid w:val="006231F0"/>
    <w:rsid w:val="006310C8"/>
    <w:rsid w:val="006367D2"/>
    <w:rsid w:val="00640D7A"/>
    <w:rsid w:val="006569FC"/>
    <w:rsid w:val="00667B9D"/>
    <w:rsid w:val="00674CA5"/>
    <w:rsid w:val="00684DB6"/>
    <w:rsid w:val="00687639"/>
    <w:rsid w:val="00691A69"/>
    <w:rsid w:val="0069302F"/>
    <w:rsid w:val="006C7739"/>
    <w:rsid w:val="006D0D3C"/>
    <w:rsid w:val="006D1231"/>
    <w:rsid w:val="006F3387"/>
    <w:rsid w:val="006F76EF"/>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50FBA"/>
    <w:rsid w:val="00860AFA"/>
    <w:rsid w:val="00861893"/>
    <w:rsid w:val="00865813"/>
    <w:rsid w:val="00881335"/>
    <w:rsid w:val="00881D5D"/>
    <w:rsid w:val="008901B8"/>
    <w:rsid w:val="00893126"/>
    <w:rsid w:val="00893B07"/>
    <w:rsid w:val="008953BA"/>
    <w:rsid w:val="00896CF2"/>
    <w:rsid w:val="008A0F6E"/>
    <w:rsid w:val="008A7D62"/>
    <w:rsid w:val="008C5251"/>
    <w:rsid w:val="008D046E"/>
    <w:rsid w:val="008D0DB4"/>
    <w:rsid w:val="008D66DF"/>
    <w:rsid w:val="008D67D4"/>
    <w:rsid w:val="008D695E"/>
    <w:rsid w:val="008E412E"/>
    <w:rsid w:val="008E4D02"/>
    <w:rsid w:val="008E4FCC"/>
    <w:rsid w:val="008E58CB"/>
    <w:rsid w:val="008E5FAA"/>
    <w:rsid w:val="008F02C5"/>
    <w:rsid w:val="00905CD9"/>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7D3"/>
    <w:rsid w:val="009E0CA6"/>
    <w:rsid w:val="009E1D87"/>
    <w:rsid w:val="009E5530"/>
    <w:rsid w:val="009E6A73"/>
    <w:rsid w:val="009E721E"/>
    <w:rsid w:val="009F153A"/>
    <w:rsid w:val="009F7F80"/>
    <w:rsid w:val="00A02408"/>
    <w:rsid w:val="00A074B9"/>
    <w:rsid w:val="00A24D5E"/>
    <w:rsid w:val="00A37662"/>
    <w:rsid w:val="00A41623"/>
    <w:rsid w:val="00A4645B"/>
    <w:rsid w:val="00A50068"/>
    <w:rsid w:val="00A50B7C"/>
    <w:rsid w:val="00A5413C"/>
    <w:rsid w:val="00A622D2"/>
    <w:rsid w:val="00A63270"/>
    <w:rsid w:val="00A63BDB"/>
    <w:rsid w:val="00A7361E"/>
    <w:rsid w:val="00A76818"/>
    <w:rsid w:val="00A840EA"/>
    <w:rsid w:val="00AA2214"/>
    <w:rsid w:val="00AA416C"/>
    <w:rsid w:val="00AA731F"/>
    <w:rsid w:val="00AB57F8"/>
    <w:rsid w:val="00AB7580"/>
    <w:rsid w:val="00AB79A7"/>
    <w:rsid w:val="00AC0A20"/>
    <w:rsid w:val="00AC1A1E"/>
    <w:rsid w:val="00AC31E1"/>
    <w:rsid w:val="00AC595D"/>
    <w:rsid w:val="00AD0332"/>
    <w:rsid w:val="00AD6933"/>
    <w:rsid w:val="00AF419D"/>
    <w:rsid w:val="00AF4C28"/>
    <w:rsid w:val="00AF794C"/>
    <w:rsid w:val="00AF7C68"/>
    <w:rsid w:val="00B019D4"/>
    <w:rsid w:val="00B01C36"/>
    <w:rsid w:val="00B04DF4"/>
    <w:rsid w:val="00B33A0D"/>
    <w:rsid w:val="00B34EF7"/>
    <w:rsid w:val="00B47B34"/>
    <w:rsid w:val="00B53E60"/>
    <w:rsid w:val="00B54F4C"/>
    <w:rsid w:val="00B6412C"/>
    <w:rsid w:val="00B667F4"/>
    <w:rsid w:val="00B72D7F"/>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D35"/>
    <w:rsid w:val="00C2090F"/>
    <w:rsid w:val="00C25028"/>
    <w:rsid w:val="00C25957"/>
    <w:rsid w:val="00C267AF"/>
    <w:rsid w:val="00C300A0"/>
    <w:rsid w:val="00C32A0F"/>
    <w:rsid w:val="00C3385C"/>
    <w:rsid w:val="00C44BDE"/>
    <w:rsid w:val="00C5230C"/>
    <w:rsid w:val="00C549E4"/>
    <w:rsid w:val="00C56A28"/>
    <w:rsid w:val="00C57C47"/>
    <w:rsid w:val="00C643BF"/>
    <w:rsid w:val="00C66F18"/>
    <w:rsid w:val="00C67324"/>
    <w:rsid w:val="00C67663"/>
    <w:rsid w:val="00C679BF"/>
    <w:rsid w:val="00C76757"/>
    <w:rsid w:val="00C8194A"/>
    <w:rsid w:val="00C81CAB"/>
    <w:rsid w:val="00C820C9"/>
    <w:rsid w:val="00C875AC"/>
    <w:rsid w:val="00C90D93"/>
    <w:rsid w:val="00CA13D5"/>
    <w:rsid w:val="00CB5AE1"/>
    <w:rsid w:val="00CC7C9E"/>
    <w:rsid w:val="00CD21F6"/>
    <w:rsid w:val="00CE0F67"/>
    <w:rsid w:val="00CE1D87"/>
    <w:rsid w:val="00CE3D3C"/>
    <w:rsid w:val="00CF4496"/>
    <w:rsid w:val="00D03869"/>
    <w:rsid w:val="00D106F4"/>
    <w:rsid w:val="00D124CA"/>
    <w:rsid w:val="00D1533F"/>
    <w:rsid w:val="00D1743E"/>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F25E9"/>
    <w:rsid w:val="00DF3BEC"/>
    <w:rsid w:val="00E02D66"/>
    <w:rsid w:val="00E031E2"/>
    <w:rsid w:val="00E038B4"/>
    <w:rsid w:val="00E06F6E"/>
    <w:rsid w:val="00E10B51"/>
    <w:rsid w:val="00E1538C"/>
    <w:rsid w:val="00E34C6D"/>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4AF0"/>
    <w:rsid w:val="00EA56F2"/>
    <w:rsid w:val="00EB1982"/>
    <w:rsid w:val="00EB3FDE"/>
    <w:rsid w:val="00EC529D"/>
    <w:rsid w:val="00ED3304"/>
    <w:rsid w:val="00EE0586"/>
    <w:rsid w:val="00EF1A6D"/>
    <w:rsid w:val="00F026EA"/>
    <w:rsid w:val="00F06CC4"/>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53C8"/>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AFC1-990E-C04F-BF31-52EBD74F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cp:lastPrinted>2020-04-14T15:57:00Z</cp:lastPrinted>
  <dcterms:created xsi:type="dcterms:W3CDTF">2020-04-28T15:15:00Z</dcterms:created>
  <dcterms:modified xsi:type="dcterms:W3CDTF">2020-04-28T16:11:00Z</dcterms:modified>
</cp:coreProperties>
</file>