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135845D7"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136B26">
        <w:rPr>
          <w:color w:val="000000" w:themeColor="text1"/>
          <w:sz w:val="36"/>
          <w:szCs w:val="36"/>
        </w:rPr>
        <w:t>4</w:t>
      </w:r>
      <w:r w:rsidRPr="00715C17">
        <w:rPr>
          <w:color w:val="000000" w:themeColor="text1"/>
          <w:sz w:val="36"/>
          <w:szCs w:val="36"/>
        </w:rPr>
        <w:t xml:space="preserve"> – </w:t>
      </w:r>
      <w:r w:rsidR="00136B26">
        <w:rPr>
          <w:color w:val="000000" w:themeColor="text1"/>
          <w:sz w:val="36"/>
          <w:szCs w:val="36"/>
        </w:rPr>
        <w:t>2</w:t>
      </w:r>
      <w:r w:rsidR="00136B26" w:rsidRPr="00136B26">
        <w:rPr>
          <w:color w:val="000000" w:themeColor="text1"/>
          <w:sz w:val="36"/>
          <w:szCs w:val="36"/>
          <w:vertAlign w:val="superscript"/>
        </w:rPr>
        <w:t>nd</w:t>
      </w:r>
      <w:r w:rsidR="00136B26">
        <w:rPr>
          <w:color w:val="000000" w:themeColor="text1"/>
          <w:sz w:val="36"/>
          <w:szCs w:val="36"/>
        </w:rPr>
        <w:t xml:space="preserve"> June</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6CBDF14E" w:rsidR="005F0C4F" w:rsidRDefault="00136B26" w:rsidP="00237BBD">
      <w:pPr>
        <w:jc w:val="center"/>
        <w:rPr>
          <w:bCs/>
          <w:color w:val="000000" w:themeColor="text1"/>
          <w:sz w:val="44"/>
          <w:szCs w:val="44"/>
        </w:rPr>
      </w:pPr>
      <w:r>
        <w:rPr>
          <w:b/>
          <w:color w:val="000000" w:themeColor="text1"/>
          <w:sz w:val="44"/>
          <w:szCs w:val="44"/>
          <w:u w:val="single"/>
        </w:rPr>
        <w:t xml:space="preserve">Local </w:t>
      </w:r>
      <w:r w:rsidR="00C845E9">
        <w:rPr>
          <w:b/>
          <w:color w:val="000000" w:themeColor="text1"/>
          <w:sz w:val="44"/>
          <w:szCs w:val="44"/>
          <w:u w:val="single"/>
        </w:rPr>
        <w:t xml:space="preserve">Projects </w:t>
      </w:r>
      <w:r>
        <w:rPr>
          <w:b/>
          <w:color w:val="000000" w:themeColor="text1"/>
          <w:sz w:val="44"/>
          <w:szCs w:val="44"/>
          <w:u w:val="single"/>
        </w:rPr>
        <w:t xml:space="preserve">Update – preparing to be ‘shovel ready’ </w:t>
      </w:r>
    </w:p>
    <w:p w14:paraId="18E5368C" w14:textId="2C6A50FB" w:rsidR="00F06CC4" w:rsidRDefault="00F06CC4" w:rsidP="00F06CC4">
      <w:pPr>
        <w:rPr>
          <w:bCs/>
          <w:color w:val="000000" w:themeColor="text1"/>
          <w:sz w:val="28"/>
          <w:szCs w:val="28"/>
        </w:rPr>
      </w:pPr>
    </w:p>
    <w:p w14:paraId="1C0C37F7" w14:textId="469E5120" w:rsidR="00136B26" w:rsidRDefault="00136B26"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With the COVID-19 social distancing requirements gradually lifting, Landcare Broken Hill is gearing up to be shovel-ready with many of its projects. We are going to need more people to come forward and volunteer to be part of our project teams.</w:t>
      </w:r>
    </w:p>
    <w:p w14:paraId="429B03B4" w14:textId="4FE9EA61" w:rsidR="00136B26" w:rsidRDefault="00136B26"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BD16AD8" w14:textId="2A678E7D" w:rsidR="00136B26" w:rsidRDefault="00136B26"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Fortunately, it looks as though many of the restrictions will be lifting early enough to leave Landcare with enough planting months left in the year. Due to COVID-19 restrictions, we’ve effectively </w:t>
      </w:r>
      <w:r w:rsidR="00B94B5D">
        <w:rPr>
          <w:rFonts w:asciiTheme="minorHAnsi" w:hAnsiTheme="minorHAnsi" w:cstheme="minorHAnsi"/>
          <w:color w:val="333333"/>
          <w:sz w:val="28"/>
          <w:szCs w:val="28"/>
        </w:rPr>
        <w:t xml:space="preserve">missed the opportunity of the Autumn planting season, which is usually the best time to plant in this region. One key issue in this region is the scorching summer sun which burns </w:t>
      </w:r>
      <w:r w:rsidR="006E3C9A">
        <w:rPr>
          <w:rFonts w:asciiTheme="minorHAnsi" w:hAnsiTheme="minorHAnsi" w:cstheme="minorHAnsi"/>
          <w:color w:val="333333"/>
          <w:sz w:val="28"/>
          <w:szCs w:val="28"/>
        </w:rPr>
        <w:t>and</w:t>
      </w:r>
      <w:r w:rsidR="00B94B5D">
        <w:rPr>
          <w:rFonts w:asciiTheme="minorHAnsi" w:hAnsiTheme="minorHAnsi" w:cstheme="minorHAnsi"/>
          <w:color w:val="333333"/>
          <w:sz w:val="28"/>
          <w:szCs w:val="28"/>
        </w:rPr>
        <w:t xml:space="preserve"> dries everything out. </w:t>
      </w:r>
      <w:proofErr w:type="gramStart"/>
      <w:r w:rsidR="00B94B5D">
        <w:rPr>
          <w:rFonts w:asciiTheme="minorHAnsi" w:hAnsiTheme="minorHAnsi" w:cstheme="minorHAnsi"/>
          <w:color w:val="333333"/>
          <w:sz w:val="28"/>
          <w:szCs w:val="28"/>
        </w:rPr>
        <w:t>So</w:t>
      </w:r>
      <w:proofErr w:type="gramEnd"/>
      <w:r w:rsidR="00B94B5D">
        <w:rPr>
          <w:rFonts w:asciiTheme="minorHAnsi" w:hAnsiTheme="minorHAnsi" w:cstheme="minorHAnsi"/>
          <w:color w:val="333333"/>
          <w:sz w:val="28"/>
          <w:szCs w:val="28"/>
        </w:rPr>
        <w:t xml:space="preserve"> we can never contemplate planting out during the months of November to March.  </w:t>
      </w:r>
      <w:r>
        <w:rPr>
          <w:rFonts w:asciiTheme="minorHAnsi" w:hAnsiTheme="minorHAnsi" w:cstheme="minorHAnsi"/>
          <w:color w:val="333333"/>
          <w:sz w:val="28"/>
          <w:szCs w:val="28"/>
        </w:rPr>
        <w:t xml:space="preserve"> </w:t>
      </w:r>
    </w:p>
    <w:p w14:paraId="61D22B8C" w14:textId="56DD8767" w:rsidR="006E3C9A" w:rsidRDefault="006E3C9A"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0BA069B1" w14:textId="09BB1BD8" w:rsidR="006E3C9A" w:rsidRDefault="006E3C9A"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Today I’m going to run through some projects. </w:t>
      </w:r>
    </w:p>
    <w:p w14:paraId="6A27F014" w14:textId="19321B77" w:rsidR="006E3C9A" w:rsidRDefault="006E3C9A"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325462CC" w14:textId="79AD2774" w:rsidR="006E3C9A" w:rsidRDefault="006E3C9A"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1.</w:t>
      </w:r>
      <w:r>
        <w:rPr>
          <w:rFonts w:asciiTheme="minorHAnsi" w:hAnsiTheme="minorHAnsi" w:cstheme="minorHAnsi"/>
          <w:color w:val="333333"/>
          <w:sz w:val="28"/>
          <w:szCs w:val="28"/>
        </w:rPr>
        <w:tab/>
      </w:r>
      <w:r w:rsidR="00012AC4">
        <w:rPr>
          <w:rFonts w:asciiTheme="minorHAnsi" w:hAnsiTheme="minorHAnsi" w:cstheme="minorHAnsi"/>
          <w:color w:val="333333"/>
          <w:sz w:val="28"/>
          <w:szCs w:val="28"/>
        </w:rPr>
        <w:t xml:space="preserve">Redesign and </w:t>
      </w:r>
      <w:r w:rsidR="00012AC4" w:rsidRPr="00E02241">
        <w:rPr>
          <w:rFonts w:asciiTheme="minorHAnsi" w:hAnsiTheme="minorHAnsi" w:cstheme="minorHAnsi"/>
          <w:color w:val="333333"/>
          <w:sz w:val="28"/>
          <w:szCs w:val="28"/>
          <w:highlight w:val="yellow"/>
        </w:rPr>
        <w:t>replanting of the Conservation Gardens</w:t>
      </w:r>
      <w:r w:rsidR="00012AC4">
        <w:rPr>
          <w:rFonts w:asciiTheme="minorHAnsi" w:hAnsiTheme="minorHAnsi" w:cstheme="minorHAnsi"/>
          <w:color w:val="333333"/>
          <w:sz w:val="28"/>
          <w:szCs w:val="28"/>
        </w:rPr>
        <w:t xml:space="preserve"> on the corner of Bromide and Beryl Streets – with the assistance of a grant from Landcare Australia &amp; </w:t>
      </w:r>
      <w:proofErr w:type="spellStart"/>
      <w:r w:rsidR="00012AC4">
        <w:rPr>
          <w:rFonts w:asciiTheme="minorHAnsi" w:hAnsiTheme="minorHAnsi" w:cstheme="minorHAnsi"/>
          <w:color w:val="333333"/>
          <w:sz w:val="28"/>
          <w:szCs w:val="28"/>
        </w:rPr>
        <w:t>SureGro</w:t>
      </w:r>
      <w:proofErr w:type="spellEnd"/>
      <w:r w:rsidR="00012AC4">
        <w:rPr>
          <w:rFonts w:asciiTheme="minorHAnsi" w:hAnsiTheme="minorHAnsi" w:cstheme="minorHAnsi"/>
          <w:color w:val="333333"/>
          <w:sz w:val="28"/>
          <w:szCs w:val="28"/>
        </w:rPr>
        <w:t xml:space="preserve"> Tree Max</w:t>
      </w:r>
    </w:p>
    <w:p w14:paraId="02CF7419" w14:textId="77777777" w:rsidR="00012AC4" w:rsidRDefault="00012AC4"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7C660B29" w14:textId="6BA5865F" w:rsidR="00012AC4" w:rsidRDefault="00012AC4"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2.</w:t>
      </w:r>
      <w:r>
        <w:rPr>
          <w:rFonts w:asciiTheme="minorHAnsi" w:hAnsiTheme="minorHAnsi" w:cstheme="minorHAnsi"/>
          <w:color w:val="333333"/>
          <w:sz w:val="28"/>
          <w:szCs w:val="28"/>
        </w:rPr>
        <w:tab/>
        <w:t xml:space="preserve">Restoration through </w:t>
      </w:r>
      <w:r w:rsidRPr="00E02241">
        <w:rPr>
          <w:rFonts w:asciiTheme="minorHAnsi" w:hAnsiTheme="minorHAnsi" w:cstheme="minorHAnsi"/>
          <w:color w:val="333333"/>
          <w:sz w:val="28"/>
          <w:szCs w:val="28"/>
          <w:highlight w:val="yellow"/>
        </w:rPr>
        <w:t>replanting of the University Dams area within the Regen</w:t>
      </w:r>
      <w:r>
        <w:rPr>
          <w:rFonts w:asciiTheme="minorHAnsi" w:hAnsiTheme="minorHAnsi" w:cstheme="minorHAnsi"/>
          <w:color w:val="333333"/>
          <w:sz w:val="28"/>
          <w:szCs w:val="28"/>
        </w:rPr>
        <w:t>, behind Robinson College, near the corner of Queen Street and Jamieson Street – with the assistance of a grant from Planet Ark and from the EPA’s Broken Hill Environmental Lead Program. This is our nominated National Tree Day Project on Sunday 30 August.</w:t>
      </w:r>
    </w:p>
    <w:p w14:paraId="4820D98F" w14:textId="2F4714D9" w:rsidR="00012AC4" w:rsidRDefault="00012AC4"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54F790C3" w14:textId="161D1243" w:rsidR="00012AC4" w:rsidRDefault="00012AC4"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3.</w:t>
      </w:r>
      <w:r>
        <w:rPr>
          <w:rFonts w:asciiTheme="minorHAnsi" w:hAnsiTheme="minorHAnsi" w:cstheme="minorHAnsi"/>
          <w:color w:val="333333"/>
          <w:sz w:val="28"/>
          <w:szCs w:val="28"/>
        </w:rPr>
        <w:tab/>
      </w:r>
      <w:r w:rsidR="00F27292">
        <w:rPr>
          <w:rFonts w:asciiTheme="minorHAnsi" w:hAnsiTheme="minorHAnsi" w:cstheme="minorHAnsi"/>
          <w:color w:val="333333"/>
          <w:sz w:val="28"/>
          <w:szCs w:val="28"/>
        </w:rPr>
        <w:t xml:space="preserve">Landscaping and </w:t>
      </w:r>
      <w:r w:rsidR="00F27292" w:rsidRPr="00E02241">
        <w:rPr>
          <w:rFonts w:asciiTheme="minorHAnsi" w:hAnsiTheme="minorHAnsi" w:cstheme="minorHAnsi"/>
          <w:color w:val="333333"/>
          <w:sz w:val="28"/>
          <w:szCs w:val="28"/>
          <w:highlight w:val="yellow"/>
        </w:rPr>
        <w:t>replanting of Telford Avenue</w:t>
      </w:r>
      <w:r w:rsidR="00F27292">
        <w:rPr>
          <w:rFonts w:asciiTheme="minorHAnsi" w:hAnsiTheme="minorHAnsi" w:cstheme="minorHAnsi"/>
          <w:color w:val="333333"/>
          <w:sz w:val="28"/>
          <w:szCs w:val="28"/>
        </w:rPr>
        <w:t>, being the extension of Racecourse Road, in partnership with the Broken Hill Racecourse Trust</w:t>
      </w:r>
    </w:p>
    <w:p w14:paraId="74524CC2" w14:textId="1457A611" w:rsidR="00F27292"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348543AC" w14:textId="77777777" w:rsidR="00F27292"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4.</w:t>
      </w:r>
      <w:r>
        <w:rPr>
          <w:rFonts w:asciiTheme="minorHAnsi" w:hAnsiTheme="minorHAnsi" w:cstheme="minorHAnsi"/>
          <w:color w:val="333333"/>
          <w:sz w:val="28"/>
          <w:szCs w:val="28"/>
        </w:rPr>
        <w:tab/>
        <w:t xml:space="preserve">Ongoing expansion of the </w:t>
      </w:r>
      <w:r w:rsidRPr="00417956">
        <w:rPr>
          <w:rFonts w:asciiTheme="minorHAnsi" w:hAnsiTheme="minorHAnsi" w:cstheme="minorHAnsi"/>
          <w:b/>
          <w:bCs/>
          <w:color w:val="333333"/>
          <w:sz w:val="28"/>
          <w:szCs w:val="28"/>
          <w:highlight w:val="yellow"/>
        </w:rPr>
        <w:t>Community Gardens within the Centre for Community</w:t>
      </w:r>
      <w:r>
        <w:rPr>
          <w:rFonts w:asciiTheme="minorHAnsi" w:hAnsiTheme="minorHAnsi" w:cstheme="minorHAnsi"/>
          <w:color w:val="333333"/>
          <w:sz w:val="28"/>
          <w:szCs w:val="28"/>
        </w:rPr>
        <w:t xml:space="preserve"> in Beryl Street. We now have an increased number of garden beds. Some of the beds are made out of recycled liquid pods which have been made into wicking garden </w:t>
      </w:r>
      <w:r>
        <w:rPr>
          <w:rFonts w:asciiTheme="minorHAnsi" w:hAnsiTheme="minorHAnsi" w:cstheme="minorHAnsi"/>
          <w:color w:val="333333"/>
          <w:sz w:val="28"/>
          <w:szCs w:val="28"/>
        </w:rPr>
        <w:lastRenderedPageBreak/>
        <w:t>beds. The number of these pods are increasing and are available for Landcare members to become their own beds for their own growing projects.</w:t>
      </w:r>
    </w:p>
    <w:p w14:paraId="4D819946" w14:textId="77777777" w:rsidR="00F27292" w:rsidRPr="00417956"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b/>
          <w:bCs/>
          <w:color w:val="333333"/>
          <w:sz w:val="28"/>
          <w:szCs w:val="28"/>
        </w:rPr>
      </w:pPr>
    </w:p>
    <w:p w14:paraId="4EA734F0" w14:textId="43E8C9EC" w:rsidR="00F27292"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sidRPr="00417956">
        <w:rPr>
          <w:rFonts w:asciiTheme="minorHAnsi" w:hAnsiTheme="minorHAnsi" w:cstheme="minorHAnsi"/>
          <w:b/>
          <w:bCs/>
          <w:color w:val="333333"/>
          <w:sz w:val="28"/>
          <w:szCs w:val="28"/>
          <w:highlight w:val="yellow"/>
        </w:rPr>
        <w:t>5.</w:t>
      </w:r>
      <w:r w:rsidRPr="00417956">
        <w:rPr>
          <w:rFonts w:asciiTheme="minorHAnsi" w:hAnsiTheme="minorHAnsi" w:cstheme="minorHAnsi"/>
          <w:b/>
          <w:bCs/>
          <w:color w:val="333333"/>
          <w:sz w:val="28"/>
          <w:szCs w:val="28"/>
          <w:highlight w:val="yellow"/>
        </w:rPr>
        <w:tab/>
        <w:t>Reinstatement and replanting of the naturestrip</w:t>
      </w:r>
      <w:r>
        <w:rPr>
          <w:rFonts w:asciiTheme="minorHAnsi" w:hAnsiTheme="minorHAnsi" w:cstheme="minorHAnsi"/>
          <w:color w:val="333333"/>
          <w:sz w:val="28"/>
          <w:szCs w:val="28"/>
        </w:rPr>
        <w:t xml:space="preserve"> in fro</w:t>
      </w:r>
      <w:r w:rsidR="00417956">
        <w:rPr>
          <w:rFonts w:asciiTheme="minorHAnsi" w:hAnsiTheme="minorHAnsi" w:cstheme="minorHAnsi"/>
          <w:color w:val="333333"/>
          <w:sz w:val="28"/>
          <w:szCs w:val="28"/>
        </w:rPr>
        <w:t>nt</w:t>
      </w:r>
      <w:r>
        <w:rPr>
          <w:rFonts w:asciiTheme="minorHAnsi" w:hAnsiTheme="minorHAnsi" w:cstheme="minorHAnsi"/>
          <w:color w:val="333333"/>
          <w:sz w:val="28"/>
          <w:szCs w:val="28"/>
        </w:rPr>
        <w:t xml:space="preserve"> of the Centre for Community in Beryl Street. The project team are just chomping at the bit wanting to get going on this project. A lot of good work was done 2019, primarily directed to weed removal – couch grass.</w:t>
      </w:r>
    </w:p>
    <w:p w14:paraId="39CEFB77" w14:textId="77777777" w:rsidR="00F27292"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59EA70B6" w14:textId="77777777" w:rsidR="00417956" w:rsidRDefault="00F27292"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6.</w:t>
      </w:r>
      <w:r>
        <w:rPr>
          <w:rFonts w:asciiTheme="minorHAnsi" w:hAnsiTheme="minorHAnsi" w:cstheme="minorHAnsi"/>
          <w:color w:val="333333"/>
          <w:sz w:val="28"/>
          <w:szCs w:val="28"/>
        </w:rPr>
        <w:tab/>
        <w:t xml:space="preserve">We’ll soon be announcing our rebooting of the </w:t>
      </w:r>
      <w:r w:rsidRPr="00417956">
        <w:rPr>
          <w:rFonts w:asciiTheme="minorHAnsi" w:hAnsiTheme="minorHAnsi" w:cstheme="minorHAnsi"/>
          <w:b/>
          <w:bCs/>
          <w:color w:val="333333"/>
          <w:sz w:val="28"/>
          <w:szCs w:val="28"/>
          <w:highlight w:val="yellow"/>
        </w:rPr>
        <w:t>Green Schools Projects</w:t>
      </w:r>
      <w:r w:rsidRPr="00417956">
        <w:rPr>
          <w:rFonts w:asciiTheme="minorHAnsi" w:hAnsiTheme="minorHAnsi" w:cstheme="minorHAnsi"/>
          <w:color w:val="333333"/>
          <w:sz w:val="28"/>
          <w:szCs w:val="28"/>
          <w:highlight w:val="yellow"/>
        </w:rPr>
        <w:t>.</w:t>
      </w:r>
      <w:r>
        <w:rPr>
          <w:rFonts w:asciiTheme="minorHAnsi" w:hAnsiTheme="minorHAnsi" w:cstheme="minorHAnsi"/>
          <w:color w:val="333333"/>
          <w:sz w:val="28"/>
          <w:szCs w:val="28"/>
        </w:rPr>
        <w:t xml:space="preserve"> Our Green Schools initiative has </w:t>
      </w:r>
      <w:r w:rsidR="00417956">
        <w:rPr>
          <w:rFonts w:asciiTheme="minorHAnsi" w:hAnsiTheme="minorHAnsi" w:cstheme="minorHAnsi"/>
          <w:color w:val="333333"/>
          <w:sz w:val="28"/>
          <w:szCs w:val="28"/>
        </w:rPr>
        <w:t xml:space="preserve">been </w:t>
      </w:r>
      <w:r>
        <w:rPr>
          <w:rFonts w:asciiTheme="minorHAnsi" w:hAnsiTheme="minorHAnsi" w:cstheme="minorHAnsi"/>
          <w:color w:val="333333"/>
          <w:sz w:val="28"/>
          <w:szCs w:val="28"/>
        </w:rPr>
        <w:t xml:space="preserve">started enthusiastically at Sacred Heart RC Primary School with much good work underway. We’ve recently received news of a grant coming our way to </w:t>
      </w:r>
      <w:r w:rsidR="00417956">
        <w:rPr>
          <w:rFonts w:asciiTheme="minorHAnsi" w:hAnsiTheme="minorHAnsi" w:cstheme="minorHAnsi"/>
          <w:color w:val="333333"/>
          <w:sz w:val="28"/>
          <w:szCs w:val="28"/>
        </w:rPr>
        <w:t xml:space="preserve">help re-start our Green Schools Initiative and support related youth programmes. Although we are in discussions with some schools, we are calling for school communities to come forward to express an interest in their school being included in the next roll out of Green School projects. </w:t>
      </w:r>
    </w:p>
    <w:p w14:paraId="2C20902B" w14:textId="77777777" w:rsidR="00417956" w:rsidRDefault="00417956"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018A89C2" w14:textId="0E66663F" w:rsidR="00F27292" w:rsidRDefault="00417956"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7.</w:t>
      </w:r>
      <w:r>
        <w:rPr>
          <w:rFonts w:asciiTheme="minorHAnsi" w:hAnsiTheme="minorHAnsi" w:cstheme="minorHAnsi"/>
          <w:color w:val="333333"/>
          <w:sz w:val="28"/>
          <w:szCs w:val="28"/>
        </w:rPr>
        <w:tab/>
      </w:r>
      <w:r w:rsidRPr="00417956">
        <w:rPr>
          <w:rFonts w:asciiTheme="minorHAnsi" w:hAnsiTheme="minorHAnsi" w:cstheme="minorHAnsi"/>
          <w:b/>
          <w:bCs/>
          <w:color w:val="333333"/>
          <w:sz w:val="28"/>
          <w:szCs w:val="28"/>
          <w:highlight w:val="yellow"/>
        </w:rPr>
        <w:t>Street Tree Planting campaign and the Community Tree Care Initiative</w:t>
      </w:r>
      <w:r w:rsidRPr="00417956">
        <w:rPr>
          <w:rFonts w:asciiTheme="minorHAnsi" w:hAnsiTheme="minorHAnsi" w:cstheme="minorHAnsi"/>
          <w:color w:val="333333"/>
          <w:sz w:val="28"/>
          <w:szCs w:val="28"/>
          <w:highlight w:val="yellow"/>
        </w:rPr>
        <w:t>.</w:t>
      </w:r>
      <w:r>
        <w:rPr>
          <w:rFonts w:asciiTheme="minorHAnsi" w:hAnsiTheme="minorHAnsi" w:cstheme="minorHAnsi"/>
          <w:color w:val="333333"/>
          <w:sz w:val="28"/>
          <w:szCs w:val="28"/>
        </w:rPr>
        <w:t xml:space="preserve"> Although we need a lot more rain before we can start widespread street tree planting, nevertheless if a street community believes they have the capacity to look after trees and plants placed in their street, then Landcare BH wants to hear from you. We have seedlings ready to go into the ground in streets, but it is essential we </w:t>
      </w:r>
      <w:r w:rsidR="00970FB9">
        <w:rPr>
          <w:rFonts w:asciiTheme="minorHAnsi" w:hAnsiTheme="minorHAnsi" w:cstheme="minorHAnsi"/>
          <w:color w:val="333333"/>
          <w:sz w:val="28"/>
          <w:szCs w:val="28"/>
        </w:rPr>
        <w:t>wait until we have more rain. If that doesn’t come, then street community groups need to work out whether they</w:t>
      </w:r>
      <w:r w:rsidR="00E02241">
        <w:rPr>
          <w:rFonts w:asciiTheme="minorHAnsi" w:hAnsiTheme="minorHAnsi" w:cstheme="minorHAnsi"/>
          <w:color w:val="333333"/>
          <w:sz w:val="28"/>
          <w:szCs w:val="28"/>
        </w:rPr>
        <w:t xml:space="preserve"> have enough owners willing to do their bit with tree watering and maintenance. </w:t>
      </w:r>
      <w:r w:rsidR="00F27292">
        <w:rPr>
          <w:rFonts w:asciiTheme="minorHAnsi" w:hAnsiTheme="minorHAnsi" w:cstheme="minorHAnsi"/>
          <w:color w:val="333333"/>
          <w:sz w:val="28"/>
          <w:szCs w:val="28"/>
        </w:rPr>
        <w:t xml:space="preserve"> </w:t>
      </w:r>
    </w:p>
    <w:p w14:paraId="096D3836" w14:textId="3E12215F" w:rsidR="00E02241" w:rsidRDefault="00E02241"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5897045D" w14:textId="709833F5" w:rsidR="00E02241" w:rsidRDefault="00E02241"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8.</w:t>
      </w:r>
      <w:r>
        <w:rPr>
          <w:rFonts w:asciiTheme="minorHAnsi" w:hAnsiTheme="minorHAnsi" w:cstheme="minorHAnsi"/>
          <w:color w:val="333333"/>
          <w:sz w:val="28"/>
          <w:szCs w:val="28"/>
        </w:rPr>
        <w:tab/>
        <w:t xml:space="preserve">And we are still intent on setting up the </w:t>
      </w:r>
      <w:r w:rsidRPr="00E02241">
        <w:rPr>
          <w:rFonts w:asciiTheme="minorHAnsi" w:hAnsiTheme="minorHAnsi" w:cstheme="minorHAnsi"/>
          <w:color w:val="333333"/>
          <w:sz w:val="28"/>
          <w:szCs w:val="28"/>
          <w:highlight w:val="yellow"/>
        </w:rPr>
        <w:t>North Broken Hill Landcare Hub</w:t>
      </w:r>
      <w:r>
        <w:rPr>
          <w:rFonts w:asciiTheme="minorHAnsi" w:hAnsiTheme="minorHAnsi" w:cstheme="minorHAnsi"/>
          <w:color w:val="333333"/>
          <w:sz w:val="28"/>
          <w:szCs w:val="28"/>
        </w:rPr>
        <w:t xml:space="preserve"> with its proposed commercial-scale native plant propagation nursery. Failing to get a Stronger Country Communities Grant will not stop us. We have commenced discussions with certain non-government parties, to see if there might be funds available. Early days, but there is promise of light at the end of the tunnel. </w:t>
      </w:r>
    </w:p>
    <w:p w14:paraId="1A0E3DC2" w14:textId="2F6409C7" w:rsidR="00E02241" w:rsidRDefault="00E02241" w:rsidP="00012AC4">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p>
    <w:p w14:paraId="742C62A2" w14:textId="1677C3B0" w:rsidR="00136B26" w:rsidRDefault="00E02241" w:rsidP="003E09EE">
      <w:pPr>
        <w:pStyle w:val="NormalWeb"/>
        <w:pBdr>
          <w:bottom w:val="single" w:sz="6" w:space="1" w:color="auto"/>
        </w:pBdr>
        <w:shd w:val="clear" w:color="auto" w:fill="FFFFFF"/>
        <w:spacing w:before="0" w:beforeAutospacing="0" w:after="0" w:afterAutospacing="0"/>
        <w:ind w:left="720" w:hanging="720"/>
        <w:rPr>
          <w:rFonts w:asciiTheme="minorHAnsi" w:hAnsiTheme="minorHAnsi" w:cstheme="minorHAnsi"/>
          <w:color w:val="333333"/>
          <w:sz w:val="28"/>
          <w:szCs w:val="28"/>
        </w:rPr>
      </w:pPr>
      <w:r>
        <w:rPr>
          <w:rFonts w:asciiTheme="minorHAnsi" w:hAnsiTheme="minorHAnsi" w:cstheme="minorHAnsi"/>
          <w:color w:val="333333"/>
          <w:sz w:val="28"/>
          <w:szCs w:val="28"/>
        </w:rPr>
        <w:t>9.</w:t>
      </w:r>
      <w:r>
        <w:rPr>
          <w:rFonts w:asciiTheme="minorHAnsi" w:hAnsiTheme="minorHAnsi" w:cstheme="minorHAnsi"/>
          <w:color w:val="333333"/>
          <w:sz w:val="28"/>
          <w:szCs w:val="28"/>
        </w:rPr>
        <w:tab/>
        <w:t xml:space="preserve">Meanwhile our </w:t>
      </w:r>
      <w:r w:rsidRPr="00E02241">
        <w:rPr>
          <w:rFonts w:asciiTheme="minorHAnsi" w:hAnsiTheme="minorHAnsi" w:cstheme="minorHAnsi"/>
          <w:color w:val="333333"/>
          <w:sz w:val="28"/>
          <w:szCs w:val="28"/>
          <w:highlight w:val="yellow"/>
        </w:rPr>
        <w:t>social media</w:t>
      </w:r>
      <w:r>
        <w:rPr>
          <w:rFonts w:asciiTheme="minorHAnsi" w:hAnsiTheme="minorHAnsi" w:cstheme="minorHAnsi"/>
          <w:color w:val="333333"/>
          <w:sz w:val="28"/>
          <w:szCs w:val="28"/>
        </w:rPr>
        <w:t xml:space="preserve"> is being busily utilised to keep people interested and involved. Daily postings of native flora </w:t>
      </w:r>
      <w:proofErr w:type="gramStart"/>
      <w:r>
        <w:rPr>
          <w:rFonts w:asciiTheme="minorHAnsi" w:hAnsiTheme="minorHAnsi" w:cstheme="minorHAnsi"/>
          <w:color w:val="333333"/>
          <w:sz w:val="28"/>
          <w:szCs w:val="28"/>
        </w:rPr>
        <w:t>is</w:t>
      </w:r>
      <w:proofErr w:type="gramEnd"/>
      <w:r>
        <w:rPr>
          <w:rFonts w:asciiTheme="minorHAnsi" w:hAnsiTheme="minorHAnsi" w:cstheme="minorHAnsi"/>
          <w:color w:val="333333"/>
          <w:sz w:val="28"/>
          <w:szCs w:val="28"/>
        </w:rPr>
        <w:t xml:space="preserve"> one example. But we all look forward to recommencing our monthly public meetings – not yet possible, but we are hopeful.  </w:t>
      </w:r>
    </w:p>
    <w:p w14:paraId="52207554" w14:textId="1BCBCAB6" w:rsidR="009E07D3" w:rsidRPr="00AB79A7" w:rsidRDefault="00136B26"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52F8" w14:textId="77777777" w:rsidR="00842024" w:rsidRDefault="00842024" w:rsidP="0029665D">
      <w:r>
        <w:separator/>
      </w:r>
    </w:p>
  </w:endnote>
  <w:endnote w:type="continuationSeparator" w:id="0">
    <w:p w14:paraId="79C26C40" w14:textId="77777777" w:rsidR="00842024" w:rsidRDefault="00842024"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67C2" w14:textId="77777777" w:rsidR="00842024" w:rsidRDefault="00842024" w:rsidP="0029665D">
      <w:r>
        <w:separator/>
      </w:r>
    </w:p>
  </w:footnote>
  <w:footnote w:type="continuationSeparator" w:id="0">
    <w:p w14:paraId="4CF014CF" w14:textId="77777777" w:rsidR="00842024" w:rsidRDefault="00842024"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7"/>
  </w:num>
  <w:num w:numId="4">
    <w:abstractNumId w:val="20"/>
  </w:num>
  <w:num w:numId="5">
    <w:abstractNumId w:val="8"/>
  </w:num>
  <w:num w:numId="6">
    <w:abstractNumId w:val="4"/>
  </w:num>
  <w:num w:numId="7">
    <w:abstractNumId w:val="15"/>
  </w:num>
  <w:num w:numId="8">
    <w:abstractNumId w:val="30"/>
  </w:num>
  <w:num w:numId="9">
    <w:abstractNumId w:val="14"/>
  </w:num>
  <w:num w:numId="10">
    <w:abstractNumId w:val="28"/>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29"/>
  </w:num>
  <w:num w:numId="20">
    <w:abstractNumId w:val="0"/>
  </w:num>
  <w:num w:numId="21">
    <w:abstractNumId w:val="24"/>
  </w:num>
  <w:num w:numId="22">
    <w:abstractNumId w:val="9"/>
  </w:num>
  <w:num w:numId="23">
    <w:abstractNumId w:val="25"/>
  </w:num>
  <w:num w:numId="24">
    <w:abstractNumId w:val="18"/>
  </w:num>
  <w:num w:numId="25">
    <w:abstractNumId w:val="10"/>
  </w:num>
  <w:num w:numId="26">
    <w:abstractNumId w:val="23"/>
  </w:num>
  <w:num w:numId="27">
    <w:abstractNumId w:val="5"/>
  </w:num>
  <w:num w:numId="28">
    <w:abstractNumId w:val="2"/>
  </w:num>
  <w:num w:numId="29">
    <w:abstractNumId w:val="2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2AC4"/>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3890"/>
    <w:rsid w:val="000F07C3"/>
    <w:rsid w:val="000F57E0"/>
    <w:rsid w:val="000F61CE"/>
    <w:rsid w:val="00100724"/>
    <w:rsid w:val="00105C84"/>
    <w:rsid w:val="001068CC"/>
    <w:rsid w:val="0011076A"/>
    <w:rsid w:val="00112506"/>
    <w:rsid w:val="00121802"/>
    <w:rsid w:val="00133602"/>
    <w:rsid w:val="00134872"/>
    <w:rsid w:val="00136B26"/>
    <w:rsid w:val="0014101E"/>
    <w:rsid w:val="001424B4"/>
    <w:rsid w:val="001547CA"/>
    <w:rsid w:val="00155AE5"/>
    <w:rsid w:val="0015658C"/>
    <w:rsid w:val="001579E4"/>
    <w:rsid w:val="001603B3"/>
    <w:rsid w:val="0016576D"/>
    <w:rsid w:val="00166B0F"/>
    <w:rsid w:val="00167010"/>
    <w:rsid w:val="0018202F"/>
    <w:rsid w:val="00183FE3"/>
    <w:rsid w:val="001875DD"/>
    <w:rsid w:val="00194DCE"/>
    <w:rsid w:val="00196545"/>
    <w:rsid w:val="001A13BD"/>
    <w:rsid w:val="001B6C91"/>
    <w:rsid w:val="001C668E"/>
    <w:rsid w:val="001D229F"/>
    <w:rsid w:val="001D3E76"/>
    <w:rsid w:val="001D456F"/>
    <w:rsid w:val="001E1860"/>
    <w:rsid w:val="001F31E1"/>
    <w:rsid w:val="001F6919"/>
    <w:rsid w:val="00220FCD"/>
    <w:rsid w:val="002244D9"/>
    <w:rsid w:val="002262C0"/>
    <w:rsid w:val="00227C5B"/>
    <w:rsid w:val="00237BBD"/>
    <w:rsid w:val="002528A6"/>
    <w:rsid w:val="002557D6"/>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0732"/>
    <w:rsid w:val="003C38D9"/>
    <w:rsid w:val="003D23D6"/>
    <w:rsid w:val="003D2D19"/>
    <w:rsid w:val="003E09EE"/>
    <w:rsid w:val="003E4D7E"/>
    <w:rsid w:val="003E5079"/>
    <w:rsid w:val="003F39F7"/>
    <w:rsid w:val="0040432C"/>
    <w:rsid w:val="00413FC0"/>
    <w:rsid w:val="00417956"/>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448"/>
    <w:rsid w:val="00483913"/>
    <w:rsid w:val="00496765"/>
    <w:rsid w:val="004A1244"/>
    <w:rsid w:val="004A2A3A"/>
    <w:rsid w:val="004A50FD"/>
    <w:rsid w:val="004A6883"/>
    <w:rsid w:val="004B256A"/>
    <w:rsid w:val="004C68A5"/>
    <w:rsid w:val="004D572F"/>
    <w:rsid w:val="004E0100"/>
    <w:rsid w:val="004E0E7D"/>
    <w:rsid w:val="004E35D5"/>
    <w:rsid w:val="004F2A6C"/>
    <w:rsid w:val="004F5562"/>
    <w:rsid w:val="004F5643"/>
    <w:rsid w:val="004F741D"/>
    <w:rsid w:val="00507B2E"/>
    <w:rsid w:val="005105BB"/>
    <w:rsid w:val="00513317"/>
    <w:rsid w:val="005149D8"/>
    <w:rsid w:val="00522096"/>
    <w:rsid w:val="00522B7F"/>
    <w:rsid w:val="00522C2D"/>
    <w:rsid w:val="00525BE1"/>
    <w:rsid w:val="0053404E"/>
    <w:rsid w:val="00535E5A"/>
    <w:rsid w:val="00537218"/>
    <w:rsid w:val="0054134F"/>
    <w:rsid w:val="00542D2C"/>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10F8F"/>
    <w:rsid w:val="006221AC"/>
    <w:rsid w:val="00622A6F"/>
    <w:rsid w:val="006231F0"/>
    <w:rsid w:val="006310C8"/>
    <w:rsid w:val="006367D2"/>
    <w:rsid w:val="00640D7A"/>
    <w:rsid w:val="00641706"/>
    <w:rsid w:val="006569FC"/>
    <w:rsid w:val="00667B9D"/>
    <w:rsid w:val="00674CA5"/>
    <w:rsid w:val="00684DB6"/>
    <w:rsid w:val="00687639"/>
    <w:rsid w:val="00691A69"/>
    <w:rsid w:val="0069302F"/>
    <w:rsid w:val="006948D8"/>
    <w:rsid w:val="006C7739"/>
    <w:rsid w:val="006D0D3C"/>
    <w:rsid w:val="006D1231"/>
    <w:rsid w:val="006E3C9A"/>
    <w:rsid w:val="006F3387"/>
    <w:rsid w:val="006F76EF"/>
    <w:rsid w:val="00702954"/>
    <w:rsid w:val="00704DAD"/>
    <w:rsid w:val="00706418"/>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12EEA"/>
    <w:rsid w:val="00824B72"/>
    <w:rsid w:val="00824BD0"/>
    <w:rsid w:val="00830111"/>
    <w:rsid w:val="00831789"/>
    <w:rsid w:val="00842024"/>
    <w:rsid w:val="00850FBA"/>
    <w:rsid w:val="00860AFA"/>
    <w:rsid w:val="00861893"/>
    <w:rsid w:val="0086272F"/>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902186"/>
    <w:rsid w:val="00905CD9"/>
    <w:rsid w:val="009111FF"/>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0FB9"/>
    <w:rsid w:val="00977A8E"/>
    <w:rsid w:val="00993F41"/>
    <w:rsid w:val="00994883"/>
    <w:rsid w:val="00995FEE"/>
    <w:rsid w:val="009B54A5"/>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24E91"/>
    <w:rsid w:val="00A37662"/>
    <w:rsid w:val="00A41623"/>
    <w:rsid w:val="00A4645B"/>
    <w:rsid w:val="00A50068"/>
    <w:rsid w:val="00A50B7C"/>
    <w:rsid w:val="00A5413C"/>
    <w:rsid w:val="00A622D2"/>
    <w:rsid w:val="00A63270"/>
    <w:rsid w:val="00A63BDB"/>
    <w:rsid w:val="00A64084"/>
    <w:rsid w:val="00A7361E"/>
    <w:rsid w:val="00A76818"/>
    <w:rsid w:val="00A840EA"/>
    <w:rsid w:val="00AA2214"/>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33A0D"/>
    <w:rsid w:val="00B34EF7"/>
    <w:rsid w:val="00B424AF"/>
    <w:rsid w:val="00B47B34"/>
    <w:rsid w:val="00B53E60"/>
    <w:rsid w:val="00B54F4C"/>
    <w:rsid w:val="00B6412C"/>
    <w:rsid w:val="00B667F4"/>
    <w:rsid w:val="00B72D7F"/>
    <w:rsid w:val="00B73845"/>
    <w:rsid w:val="00B81958"/>
    <w:rsid w:val="00B87B81"/>
    <w:rsid w:val="00B901E4"/>
    <w:rsid w:val="00B93068"/>
    <w:rsid w:val="00B94B5D"/>
    <w:rsid w:val="00BA2242"/>
    <w:rsid w:val="00BA2ECB"/>
    <w:rsid w:val="00BA41D9"/>
    <w:rsid w:val="00BA49C2"/>
    <w:rsid w:val="00BB17C3"/>
    <w:rsid w:val="00BC3303"/>
    <w:rsid w:val="00BD7536"/>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089E"/>
    <w:rsid w:val="00DB10F1"/>
    <w:rsid w:val="00DB149F"/>
    <w:rsid w:val="00DC1A79"/>
    <w:rsid w:val="00DC200D"/>
    <w:rsid w:val="00DC2A6F"/>
    <w:rsid w:val="00DC658C"/>
    <w:rsid w:val="00DC6CF3"/>
    <w:rsid w:val="00DD25AC"/>
    <w:rsid w:val="00DD6138"/>
    <w:rsid w:val="00DE100A"/>
    <w:rsid w:val="00DE1F67"/>
    <w:rsid w:val="00DF25E9"/>
    <w:rsid w:val="00DF3BEC"/>
    <w:rsid w:val="00E02241"/>
    <w:rsid w:val="00E02D66"/>
    <w:rsid w:val="00E031E2"/>
    <w:rsid w:val="00E038B4"/>
    <w:rsid w:val="00E06F6E"/>
    <w:rsid w:val="00E10B51"/>
    <w:rsid w:val="00E1538C"/>
    <w:rsid w:val="00E30D92"/>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1638"/>
    <w:rsid w:val="00EA3072"/>
    <w:rsid w:val="00EA4AF0"/>
    <w:rsid w:val="00EA56F2"/>
    <w:rsid w:val="00EB1982"/>
    <w:rsid w:val="00EB3FDE"/>
    <w:rsid w:val="00EB6485"/>
    <w:rsid w:val="00EC529D"/>
    <w:rsid w:val="00ED3304"/>
    <w:rsid w:val="00EE0586"/>
    <w:rsid w:val="00EF1A6D"/>
    <w:rsid w:val="00EF7FD2"/>
    <w:rsid w:val="00F026EA"/>
    <w:rsid w:val="00F06CC4"/>
    <w:rsid w:val="00F14B6B"/>
    <w:rsid w:val="00F14F33"/>
    <w:rsid w:val="00F22209"/>
    <w:rsid w:val="00F22ED4"/>
    <w:rsid w:val="00F27292"/>
    <w:rsid w:val="00F36BB8"/>
    <w:rsid w:val="00F4193D"/>
    <w:rsid w:val="00F46018"/>
    <w:rsid w:val="00F46060"/>
    <w:rsid w:val="00F50E4C"/>
    <w:rsid w:val="00F51043"/>
    <w:rsid w:val="00F672EB"/>
    <w:rsid w:val="00F76724"/>
    <w:rsid w:val="00F8300B"/>
    <w:rsid w:val="00F86BB7"/>
    <w:rsid w:val="00F870B0"/>
    <w:rsid w:val="00F90009"/>
    <w:rsid w:val="00F953C8"/>
    <w:rsid w:val="00F970E9"/>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 w:type="paragraph" w:styleId="Revision">
    <w:name w:val="Revision"/>
    <w:hidden/>
    <w:uiPriority w:val="99"/>
    <w:semiHidden/>
    <w:rsid w:val="003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E5CB-7A65-D548-9950-2B04ED7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2020-06-02T17:23:00Z</cp:lastPrinted>
  <dcterms:created xsi:type="dcterms:W3CDTF">2020-06-20T14:55:00Z</dcterms:created>
  <dcterms:modified xsi:type="dcterms:W3CDTF">2020-06-20T14:55:00Z</dcterms:modified>
</cp:coreProperties>
</file>