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65FA" w14:textId="4569273E" w:rsidR="002E756D" w:rsidRPr="003D4960" w:rsidRDefault="002E756D" w:rsidP="0099707D">
      <w:pPr>
        <w:rPr>
          <w:b/>
          <w:sz w:val="44"/>
          <w:szCs w:val="44"/>
        </w:rPr>
      </w:pPr>
      <w:r>
        <w:rPr>
          <w:noProof/>
          <w:lang w:eastAsia="en-AU"/>
        </w:rPr>
        <w:drawing>
          <wp:inline distT="0" distB="0" distL="0" distR="0" wp14:anchorId="595E1B87" wp14:editId="0A52E2FD">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7">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rsidR="0099707D">
        <w:rPr>
          <w:noProof/>
          <w:lang w:eastAsia="en-AU"/>
        </w:rPr>
        <w:t xml:space="preserve">   </w:t>
      </w:r>
      <w:r w:rsidRPr="003306AF">
        <w:rPr>
          <w:b/>
          <w:sz w:val="44"/>
          <w:szCs w:val="44"/>
        </w:rPr>
        <w:t>Landcare Broken Hill</w:t>
      </w:r>
      <w:r w:rsidR="00397609">
        <w:rPr>
          <w:b/>
          <w:sz w:val="44"/>
          <w:szCs w:val="44"/>
        </w:rPr>
        <w:t xml:space="preserve"> </w:t>
      </w:r>
      <w:r w:rsidRPr="00397609">
        <w:rPr>
          <w:b/>
          <w:sz w:val="40"/>
          <w:szCs w:val="40"/>
        </w:rPr>
        <w:t xml:space="preserve">Inc </w:t>
      </w:r>
      <w:r w:rsidRPr="003306AF">
        <w:rPr>
          <w:b/>
          <w:sz w:val="44"/>
          <w:szCs w:val="44"/>
        </w:rPr>
        <w:t xml:space="preserve">  </w:t>
      </w:r>
    </w:p>
    <w:p w14:paraId="67785CA1" w14:textId="021439BB" w:rsidR="002E756D" w:rsidRPr="003D4960" w:rsidRDefault="002E756D" w:rsidP="003D4960">
      <w:pPr>
        <w:jc w:val="center"/>
        <w:rPr>
          <w:color w:val="538135" w:themeColor="accent6" w:themeShade="BF"/>
          <w:sz w:val="96"/>
          <w:szCs w:val="96"/>
        </w:rPr>
      </w:pPr>
      <w:r w:rsidRPr="002E756D">
        <w:rPr>
          <w:b/>
          <w:i/>
          <w:color w:val="538135" w:themeColor="accent6" w:themeShade="BF"/>
          <w:sz w:val="96"/>
          <w:szCs w:val="96"/>
        </w:rPr>
        <w:t>Greening the Hill Mk2</w:t>
      </w:r>
      <w:r w:rsidRPr="002E756D">
        <w:rPr>
          <w:color w:val="538135" w:themeColor="accent6" w:themeShade="BF"/>
          <w:sz w:val="96"/>
          <w:szCs w:val="96"/>
        </w:rPr>
        <w:t xml:space="preserve"> </w:t>
      </w:r>
    </w:p>
    <w:p w14:paraId="0F322F2A" w14:textId="42CCB968" w:rsidR="00055266" w:rsidRDefault="002E756D" w:rsidP="0036102A">
      <w:pPr>
        <w:jc w:val="center"/>
        <w:rPr>
          <w:b/>
          <w:bCs/>
          <w:color w:val="FF0000"/>
          <w:sz w:val="56"/>
          <w:szCs w:val="56"/>
        </w:rPr>
      </w:pPr>
      <w:r w:rsidRPr="002E756D">
        <w:rPr>
          <w:b/>
          <w:bCs/>
          <w:color w:val="FF0000"/>
          <w:sz w:val="56"/>
          <w:szCs w:val="56"/>
        </w:rPr>
        <w:t>MEDIA RELEASE</w:t>
      </w:r>
    </w:p>
    <w:p w14:paraId="42F1A72B" w14:textId="77777777" w:rsidR="003243D3" w:rsidRDefault="003243D3" w:rsidP="0036102A">
      <w:pPr>
        <w:jc w:val="center"/>
        <w:rPr>
          <w:b/>
          <w:bCs/>
          <w:color w:val="FF0000"/>
          <w:sz w:val="56"/>
          <w:szCs w:val="56"/>
        </w:rPr>
      </w:pPr>
    </w:p>
    <w:p w14:paraId="6A456178" w14:textId="547FB843" w:rsidR="00055266" w:rsidRDefault="00055266" w:rsidP="0065593E">
      <w:pPr>
        <w:jc w:val="center"/>
        <w:rPr>
          <w:b/>
          <w:color w:val="000000" w:themeColor="text1"/>
          <w:sz w:val="56"/>
          <w:szCs w:val="56"/>
          <w:u w:val="single"/>
        </w:rPr>
      </w:pPr>
      <w:r w:rsidRPr="00055266">
        <w:rPr>
          <w:b/>
          <w:color w:val="000000" w:themeColor="text1"/>
          <w:sz w:val="56"/>
          <w:szCs w:val="56"/>
          <w:u w:val="single"/>
        </w:rPr>
        <w:t>C</w:t>
      </w:r>
      <w:r w:rsidR="0065593E">
        <w:rPr>
          <w:b/>
          <w:color w:val="000000" w:themeColor="text1"/>
          <w:sz w:val="56"/>
          <w:szCs w:val="56"/>
          <w:u w:val="single"/>
        </w:rPr>
        <w:t xml:space="preserve">elebrating our </w:t>
      </w:r>
      <w:r w:rsidR="003243D3">
        <w:rPr>
          <w:b/>
          <w:color w:val="000000" w:themeColor="text1"/>
          <w:sz w:val="56"/>
          <w:szCs w:val="56"/>
          <w:u w:val="single"/>
        </w:rPr>
        <w:t>1</w:t>
      </w:r>
      <w:r w:rsidR="003243D3" w:rsidRPr="003243D3">
        <w:rPr>
          <w:b/>
          <w:color w:val="000000" w:themeColor="text1"/>
          <w:sz w:val="56"/>
          <w:szCs w:val="56"/>
          <w:u w:val="single"/>
          <w:vertAlign w:val="superscript"/>
        </w:rPr>
        <w:t>st</w:t>
      </w:r>
      <w:r w:rsidR="003243D3">
        <w:rPr>
          <w:b/>
          <w:color w:val="000000" w:themeColor="text1"/>
          <w:sz w:val="56"/>
          <w:szCs w:val="56"/>
          <w:u w:val="single"/>
        </w:rPr>
        <w:t xml:space="preserve"> </w:t>
      </w:r>
      <w:r w:rsidR="0065593E">
        <w:rPr>
          <w:b/>
          <w:color w:val="000000" w:themeColor="text1"/>
          <w:sz w:val="56"/>
          <w:szCs w:val="56"/>
          <w:u w:val="single"/>
        </w:rPr>
        <w:t xml:space="preserve">Anniversary with AGL support </w:t>
      </w:r>
    </w:p>
    <w:p w14:paraId="14925CB2" w14:textId="77777777" w:rsidR="0065593E" w:rsidRPr="00055266" w:rsidRDefault="0065593E" w:rsidP="0065593E">
      <w:pPr>
        <w:jc w:val="center"/>
        <w:rPr>
          <w:b/>
          <w:bCs/>
          <w:color w:val="000000" w:themeColor="text1"/>
          <w:sz w:val="30"/>
          <w:szCs w:val="30"/>
        </w:rPr>
      </w:pPr>
    </w:p>
    <w:p w14:paraId="15718B0B" w14:textId="48B2A88E" w:rsidR="00055266" w:rsidRPr="00055266" w:rsidRDefault="00055266" w:rsidP="00055266">
      <w:pPr>
        <w:rPr>
          <w:color w:val="000000" w:themeColor="text1"/>
          <w:sz w:val="28"/>
          <w:szCs w:val="28"/>
        </w:rPr>
      </w:pPr>
      <w:r w:rsidRPr="00055266">
        <w:rPr>
          <w:color w:val="000000" w:themeColor="text1"/>
          <w:sz w:val="30"/>
          <w:szCs w:val="30"/>
        </w:rPr>
        <w:t>Landcare Broken Hill t</w:t>
      </w:r>
      <w:r w:rsidR="0065593E">
        <w:rPr>
          <w:color w:val="000000" w:themeColor="text1"/>
          <w:sz w:val="30"/>
          <w:szCs w:val="30"/>
        </w:rPr>
        <w:t xml:space="preserve">his Wednesday 29 April celebrates its first anniversary since it launched its community-wide </w:t>
      </w:r>
      <w:r w:rsidR="0065593E" w:rsidRPr="0065593E">
        <w:rPr>
          <w:b/>
          <w:bCs/>
          <w:i/>
          <w:iCs/>
          <w:color w:val="00B050"/>
          <w:sz w:val="30"/>
          <w:szCs w:val="30"/>
        </w:rPr>
        <w:t>Greening the Hill Mk2</w:t>
      </w:r>
      <w:r w:rsidR="0065593E" w:rsidRPr="0065593E">
        <w:rPr>
          <w:color w:val="00B050"/>
          <w:sz w:val="30"/>
          <w:szCs w:val="30"/>
        </w:rPr>
        <w:t xml:space="preserve"> </w:t>
      </w:r>
      <w:r w:rsidR="0065593E">
        <w:rPr>
          <w:color w:val="000000" w:themeColor="text1"/>
          <w:sz w:val="30"/>
          <w:szCs w:val="30"/>
        </w:rPr>
        <w:t xml:space="preserve">Initiative.  </w:t>
      </w:r>
    </w:p>
    <w:p w14:paraId="51219E9B" w14:textId="11CE9400" w:rsidR="00055266" w:rsidRDefault="00055266" w:rsidP="00055266">
      <w:pPr>
        <w:rPr>
          <w:color w:val="000000" w:themeColor="text1"/>
          <w:sz w:val="28"/>
          <w:szCs w:val="28"/>
        </w:rPr>
      </w:pPr>
    </w:p>
    <w:p w14:paraId="55A16B44" w14:textId="27876378" w:rsidR="0065593E" w:rsidRDefault="00055266" w:rsidP="00055266">
      <w:pPr>
        <w:rPr>
          <w:b/>
          <w:bCs/>
          <w:i/>
          <w:iCs/>
          <w:color w:val="000000" w:themeColor="text1"/>
          <w:sz w:val="28"/>
          <w:szCs w:val="28"/>
        </w:rPr>
      </w:pPr>
      <w:r>
        <w:rPr>
          <w:color w:val="000000" w:themeColor="text1"/>
          <w:sz w:val="28"/>
          <w:szCs w:val="28"/>
        </w:rPr>
        <w:t>Landcare Broken Hill’s President Simon Molesworth explained: “</w:t>
      </w:r>
      <w:r w:rsidRPr="00055266">
        <w:rPr>
          <w:b/>
          <w:bCs/>
          <w:i/>
          <w:iCs/>
          <w:color w:val="000000" w:themeColor="text1"/>
          <w:sz w:val="28"/>
          <w:szCs w:val="28"/>
        </w:rPr>
        <w:t xml:space="preserve">When Landcare’s </w:t>
      </w:r>
      <w:r w:rsidRPr="00055266">
        <w:rPr>
          <w:b/>
          <w:bCs/>
          <w:i/>
          <w:iCs/>
          <w:color w:val="00B050"/>
          <w:sz w:val="28"/>
          <w:szCs w:val="28"/>
        </w:rPr>
        <w:t xml:space="preserve">Greening the Hill Mk2 </w:t>
      </w:r>
      <w:r w:rsidR="00DE7345">
        <w:rPr>
          <w:b/>
          <w:bCs/>
          <w:i/>
          <w:iCs/>
          <w:color w:val="000000" w:themeColor="text1"/>
          <w:sz w:val="28"/>
          <w:szCs w:val="28"/>
        </w:rPr>
        <w:t>i</w:t>
      </w:r>
      <w:r w:rsidRPr="00055266">
        <w:rPr>
          <w:b/>
          <w:bCs/>
          <w:i/>
          <w:iCs/>
          <w:color w:val="000000" w:themeColor="text1"/>
          <w:sz w:val="28"/>
          <w:szCs w:val="28"/>
        </w:rPr>
        <w:t xml:space="preserve">nitiative was launched </w:t>
      </w:r>
      <w:r w:rsidR="0065593E">
        <w:rPr>
          <w:b/>
          <w:bCs/>
          <w:i/>
          <w:iCs/>
          <w:color w:val="000000" w:themeColor="text1"/>
          <w:sz w:val="28"/>
          <w:szCs w:val="28"/>
        </w:rPr>
        <w:t xml:space="preserve">just twelve </w:t>
      </w:r>
      <w:r w:rsidRPr="00055266">
        <w:rPr>
          <w:b/>
          <w:bCs/>
          <w:i/>
          <w:iCs/>
          <w:color w:val="000000" w:themeColor="text1"/>
          <w:sz w:val="28"/>
          <w:szCs w:val="28"/>
        </w:rPr>
        <w:t>months ago,</w:t>
      </w:r>
      <w:r w:rsidR="0065593E">
        <w:rPr>
          <w:b/>
          <w:bCs/>
          <w:i/>
          <w:iCs/>
          <w:color w:val="000000" w:themeColor="text1"/>
          <w:sz w:val="28"/>
          <w:szCs w:val="28"/>
        </w:rPr>
        <w:t xml:space="preserve"> all our</w:t>
      </w:r>
      <w:r w:rsidRPr="00055266">
        <w:rPr>
          <w:b/>
          <w:bCs/>
          <w:i/>
          <w:iCs/>
          <w:color w:val="000000" w:themeColor="text1"/>
          <w:sz w:val="28"/>
          <w:szCs w:val="28"/>
        </w:rPr>
        <w:t xml:space="preserve"> projects were focussed </w:t>
      </w:r>
      <w:r w:rsidR="00DE7345">
        <w:rPr>
          <w:b/>
          <w:bCs/>
          <w:i/>
          <w:iCs/>
          <w:color w:val="000000" w:themeColor="text1"/>
          <w:sz w:val="28"/>
          <w:szCs w:val="28"/>
        </w:rPr>
        <w:t>on</w:t>
      </w:r>
      <w:r w:rsidRPr="00055266">
        <w:rPr>
          <w:b/>
          <w:bCs/>
          <w:i/>
          <w:iCs/>
          <w:color w:val="000000" w:themeColor="text1"/>
          <w:sz w:val="28"/>
          <w:szCs w:val="28"/>
        </w:rPr>
        <w:t xml:space="preserve"> </w:t>
      </w:r>
      <w:r w:rsidR="0036102A">
        <w:rPr>
          <w:b/>
          <w:bCs/>
          <w:i/>
          <w:iCs/>
          <w:color w:val="000000" w:themeColor="text1"/>
          <w:sz w:val="28"/>
          <w:szCs w:val="28"/>
        </w:rPr>
        <w:t>the many opportunities by which we can individually and collectively</w:t>
      </w:r>
      <w:r w:rsidRPr="00055266">
        <w:rPr>
          <w:b/>
          <w:bCs/>
          <w:i/>
          <w:iCs/>
          <w:color w:val="000000" w:themeColor="text1"/>
          <w:sz w:val="28"/>
          <w:szCs w:val="28"/>
        </w:rPr>
        <w:t xml:space="preserve"> become more sustainable in the way we live</w:t>
      </w:r>
      <w:r w:rsidR="0065593E">
        <w:rPr>
          <w:b/>
          <w:bCs/>
          <w:i/>
          <w:iCs/>
          <w:color w:val="000000" w:themeColor="text1"/>
          <w:sz w:val="28"/>
          <w:szCs w:val="28"/>
        </w:rPr>
        <w:t xml:space="preserve">”. </w:t>
      </w:r>
    </w:p>
    <w:p w14:paraId="1C05BC2B" w14:textId="77777777" w:rsidR="0065593E" w:rsidRDefault="0065593E" w:rsidP="00055266">
      <w:pPr>
        <w:rPr>
          <w:b/>
          <w:bCs/>
          <w:i/>
          <w:iCs/>
          <w:color w:val="000000" w:themeColor="text1"/>
          <w:sz w:val="28"/>
          <w:szCs w:val="28"/>
        </w:rPr>
      </w:pPr>
    </w:p>
    <w:p w14:paraId="3D1088DC" w14:textId="572CE232" w:rsidR="00055266" w:rsidRPr="0065593E" w:rsidRDefault="0065593E" w:rsidP="00055266">
      <w:pPr>
        <w:rPr>
          <w:color w:val="000000" w:themeColor="text1"/>
          <w:sz w:val="28"/>
          <w:szCs w:val="28"/>
        </w:rPr>
      </w:pPr>
      <w:r w:rsidRPr="0065593E">
        <w:rPr>
          <w:color w:val="000000" w:themeColor="text1"/>
          <w:sz w:val="28"/>
          <w:szCs w:val="28"/>
        </w:rPr>
        <w:t xml:space="preserve">The 39 concurrent </w:t>
      </w:r>
      <w:r w:rsidRPr="0065593E">
        <w:rPr>
          <w:b/>
          <w:bCs/>
          <w:i/>
          <w:iCs/>
          <w:color w:val="00B050"/>
          <w:sz w:val="28"/>
          <w:szCs w:val="28"/>
        </w:rPr>
        <w:t>Greening the Hill Mk2</w:t>
      </w:r>
      <w:r w:rsidRPr="0065593E">
        <w:rPr>
          <w:color w:val="00B050"/>
          <w:sz w:val="28"/>
          <w:szCs w:val="28"/>
        </w:rPr>
        <w:t xml:space="preserve"> </w:t>
      </w:r>
      <w:r w:rsidRPr="0065593E">
        <w:rPr>
          <w:color w:val="000000" w:themeColor="text1"/>
          <w:sz w:val="28"/>
          <w:szCs w:val="28"/>
        </w:rPr>
        <w:t>projects were launched with an intention to strive for more sustainable land management and encourage more sustainable modes of living</w:t>
      </w:r>
      <w:r w:rsidR="00055266" w:rsidRPr="0065593E">
        <w:rPr>
          <w:color w:val="000000" w:themeColor="text1"/>
          <w:sz w:val="28"/>
          <w:szCs w:val="28"/>
        </w:rPr>
        <w:t xml:space="preserve">.   </w:t>
      </w:r>
    </w:p>
    <w:p w14:paraId="570496DA" w14:textId="710F425D" w:rsidR="00055266" w:rsidRPr="0065593E" w:rsidRDefault="00055266" w:rsidP="00055266">
      <w:pPr>
        <w:rPr>
          <w:b/>
          <w:bCs/>
          <w:color w:val="000000" w:themeColor="text1"/>
          <w:sz w:val="28"/>
          <w:szCs w:val="28"/>
        </w:rPr>
      </w:pPr>
      <w:r w:rsidRPr="0065593E">
        <w:rPr>
          <w:b/>
          <w:bCs/>
          <w:color w:val="000000" w:themeColor="text1"/>
          <w:sz w:val="28"/>
          <w:szCs w:val="28"/>
        </w:rPr>
        <w:t>“</w:t>
      </w:r>
      <w:r w:rsidRPr="0065593E">
        <w:rPr>
          <w:b/>
          <w:bCs/>
          <w:i/>
          <w:iCs/>
          <w:color w:val="000000" w:themeColor="text1"/>
          <w:sz w:val="28"/>
          <w:szCs w:val="28"/>
        </w:rPr>
        <w:t>We set out to talk about ways by which we could be better at looking after the environment</w:t>
      </w:r>
      <w:r w:rsidR="0065593E" w:rsidRPr="0065593E">
        <w:rPr>
          <w:b/>
          <w:bCs/>
          <w:i/>
          <w:iCs/>
          <w:color w:val="000000" w:themeColor="text1"/>
          <w:sz w:val="28"/>
          <w:szCs w:val="28"/>
        </w:rPr>
        <w:t>:</w:t>
      </w:r>
      <w:r w:rsidRPr="0065593E">
        <w:rPr>
          <w:b/>
          <w:bCs/>
          <w:i/>
          <w:iCs/>
          <w:color w:val="000000" w:themeColor="text1"/>
          <w:sz w:val="28"/>
          <w:szCs w:val="28"/>
        </w:rPr>
        <w:t xml:space="preserve"> both the broader environment, but also the environment in our own homes</w:t>
      </w:r>
      <w:r w:rsidR="0065593E" w:rsidRPr="0065593E">
        <w:rPr>
          <w:b/>
          <w:bCs/>
          <w:i/>
          <w:iCs/>
          <w:color w:val="000000" w:themeColor="text1"/>
          <w:sz w:val="28"/>
          <w:szCs w:val="28"/>
        </w:rPr>
        <w:t>”.</w:t>
      </w:r>
      <w:r w:rsidRPr="0065593E">
        <w:rPr>
          <w:b/>
          <w:bCs/>
          <w:color w:val="000000" w:themeColor="text1"/>
          <w:sz w:val="28"/>
          <w:szCs w:val="28"/>
        </w:rPr>
        <w:t xml:space="preserve"> </w:t>
      </w:r>
    </w:p>
    <w:p w14:paraId="6C617837" w14:textId="724DCA7E" w:rsidR="00055266" w:rsidRPr="0065593E" w:rsidRDefault="00055266" w:rsidP="00055266">
      <w:pPr>
        <w:rPr>
          <w:b/>
          <w:bCs/>
          <w:color w:val="000000" w:themeColor="text1"/>
          <w:sz w:val="28"/>
          <w:szCs w:val="28"/>
        </w:rPr>
      </w:pPr>
    </w:p>
    <w:p w14:paraId="2D5E2EFF" w14:textId="5C4F2766" w:rsidR="00055266" w:rsidRDefault="0065593E" w:rsidP="00055266">
      <w:pPr>
        <w:rPr>
          <w:color w:val="000000" w:themeColor="text1"/>
          <w:sz w:val="28"/>
          <w:szCs w:val="28"/>
        </w:rPr>
      </w:pPr>
      <w:r>
        <w:rPr>
          <w:bCs/>
          <w:color w:val="000000" w:themeColor="text1"/>
          <w:sz w:val="28"/>
          <w:szCs w:val="28"/>
        </w:rPr>
        <w:t xml:space="preserve">Landcare Broken Hill knew that we couldn’t achieve our vision alone, it was critical that we encouraged others to join us as partners to ensure that we were strong enough and had a greater reach. Today, Landcare Broken </w:t>
      </w:r>
      <w:r w:rsidR="0036102A">
        <w:rPr>
          <w:bCs/>
          <w:color w:val="000000" w:themeColor="text1"/>
          <w:sz w:val="28"/>
          <w:szCs w:val="28"/>
        </w:rPr>
        <w:t xml:space="preserve">Hill </w:t>
      </w:r>
      <w:r>
        <w:rPr>
          <w:bCs/>
          <w:color w:val="000000" w:themeColor="text1"/>
          <w:sz w:val="28"/>
          <w:szCs w:val="28"/>
        </w:rPr>
        <w:t xml:space="preserve">received confirmation that one of Australia’s largest corporations in the renewable energy field, </w:t>
      </w:r>
      <w:r w:rsidRPr="003864BC">
        <w:rPr>
          <w:b/>
          <w:color w:val="000000" w:themeColor="text1"/>
          <w:sz w:val="28"/>
          <w:szCs w:val="28"/>
        </w:rPr>
        <w:t>AGL</w:t>
      </w:r>
      <w:r>
        <w:rPr>
          <w:bCs/>
          <w:color w:val="000000" w:themeColor="text1"/>
          <w:sz w:val="28"/>
          <w:szCs w:val="28"/>
        </w:rPr>
        <w:t xml:space="preserve">, shared Landcare’s vision and identified the great values inherent in the </w:t>
      </w:r>
      <w:r w:rsidRPr="0065593E">
        <w:rPr>
          <w:b/>
          <w:bCs/>
          <w:i/>
          <w:iCs/>
          <w:color w:val="00B050"/>
          <w:sz w:val="28"/>
          <w:szCs w:val="28"/>
        </w:rPr>
        <w:t>Greening the Hill Mk2</w:t>
      </w:r>
      <w:r w:rsidRPr="0065593E">
        <w:rPr>
          <w:color w:val="00B050"/>
          <w:sz w:val="28"/>
          <w:szCs w:val="28"/>
        </w:rPr>
        <w:t xml:space="preserve"> </w:t>
      </w:r>
      <w:r>
        <w:rPr>
          <w:bCs/>
          <w:color w:val="000000" w:themeColor="text1"/>
          <w:sz w:val="28"/>
          <w:szCs w:val="28"/>
        </w:rPr>
        <w:t xml:space="preserve">Initiative. </w:t>
      </w:r>
      <w:r w:rsidRPr="003864BC">
        <w:rPr>
          <w:b/>
          <w:color w:val="000000" w:themeColor="text1"/>
          <w:sz w:val="28"/>
          <w:szCs w:val="28"/>
        </w:rPr>
        <w:t>AGL</w:t>
      </w:r>
      <w:r w:rsidR="003864BC">
        <w:rPr>
          <w:bCs/>
          <w:color w:val="000000" w:themeColor="text1"/>
          <w:sz w:val="28"/>
          <w:szCs w:val="28"/>
        </w:rPr>
        <w:t>,</w:t>
      </w:r>
      <w:r>
        <w:rPr>
          <w:bCs/>
          <w:color w:val="000000" w:themeColor="text1"/>
          <w:sz w:val="28"/>
          <w:szCs w:val="28"/>
        </w:rPr>
        <w:t xml:space="preserve"> with its strong presence in Australia’s solar energy and wind energy industries, </w:t>
      </w:r>
      <w:r w:rsidR="00A707C5">
        <w:rPr>
          <w:bCs/>
          <w:color w:val="000000" w:themeColor="text1"/>
          <w:sz w:val="28"/>
          <w:szCs w:val="28"/>
        </w:rPr>
        <w:t xml:space="preserve">particularly as a part owner of </w:t>
      </w:r>
      <w:r w:rsidR="00B134FB">
        <w:rPr>
          <w:bCs/>
          <w:color w:val="000000" w:themeColor="text1"/>
          <w:sz w:val="28"/>
          <w:szCs w:val="28"/>
        </w:rPr>
        <w:t xml:space="preserve">the </w:t>
      </w:r>
      <w:r w:rsidR="00A707C5">
        <w:rPr>
          <w:bCs/>
          <w:color w:val="000000" w:themeColor="text1"/>
          <w:sz w:val="28"/>
          <w:szCs w:val="28"/>
        </w:rPr>
        <w:t>Powering Australian Renewables Fund (</w:t>
      </w:r>
      <w:r w:rsidR="00A707C5" w:rsidRPr="00A707C5">
        <w:rPr>
          <w:b/>
          <w:color w:val="000000" w:themeColor="text1"/>
          <w:sz w:val="28"/>
          <w:szCs w:val="28"/>
        </w:rPr>
        <w:t>PARF</w:t>
      </w:r>
      <w:r w:rsidR="00A707C5">
        <w:rPr>
          <w:bCs/>
          <w:color w:val="000000" w:themeColor="text1"/>
          <w:sz w:val="28"/>
          <w:szCs w:val="28"/>
        </w:rPr>
        <w:t xml:space="preserve">) Broken Hill’s solar plant, </w:t>
      </w:r>
      <w:r>
        <w:rPr>
          <w:bCs/>
          <w:color w:val="000000" w:themeColor="text1"/>
          <w:sz w:val="28"/>
          <w:szCs w:val="28"/>
        </w:rPr>
        <w:t xml:space="preserve">has today made an encouraging donation to the Landcare Broken Hill </w:t>
      </w:r>
      <w:proofErr w:type="spellStart"/>
      <w:r>
        <w:rPr>
          <w:bCs/>
          <w:color w:val="000000" w:themeColor="text1"/>
          <w:sz w:val="28"/>
          <w:szCs w:val="28"/>
        </w:rPr>
        <w:t>‘cause</w:t>
      </w:r>
      <w:proofErr w:type="spellEnd"/>
      <w:r>
        <w:rPr>
          <w:bCs/>
          <w:color w:val="000000" w:themeColor="text1"/>
          <w:sz w:val="28"/>
          <w:szCs w:val="28"/>
        </w:rPr>
        <w:t xml:space="preserve">’, confirming that it stood by the Broken Hill community, expressing hope that Landcare achieves its </w:t>
      </w:r>
      <w:r w:rsidRPr="0065593E">
        <w:rPr>
          <w:b/>
          <w:bCs/>
          <w:i/>
          <w:iCs/>
          <w:color w:val="00B050"/>
          <w:sz w:val="28"/>
          <w:szCs w:val="28"/>
        </w:rPr>
        <w:t>Greening the Hill Mk2</w:t>
      </w:r>
      <w:r w:rsidRPr="0065593E">
        <w:rPr>
          <w:color w:val="00B050"/>
          <w:sz w:val="28"/>
          <w:szCs w:val="28"/>
        </w:rPr>
        <w:t xml:space="preserve"> </w:t>
      </w:r>
      <w:r>
        <w:rPr>
          <w:bCs/>
          <w:color w:val="000000" w:themeColor="text1"/>
          <w:sz w:val="28"/>
          <w:szCs w:val="28"/>
        </w:rPr>
        <w:t xml:space="preserve">objectives.   </w:t>
      </w:r>
    </w:p>
    <w:p w14:paraId="7D6C8C11" w14:textId="2E19B56F" w:rsidR="00055266" w:rsidRPr="00055266" w:rsidRDefault="00055266" w:rsidP="00055266">
      <w:pPr>
        <w:rPr>
          <w:color w:val="000000" w:themeColor="text1"/>
          <w:sz w:val="28"/>
          <w:szCs w:val="28"/>
        </w:rPr>
      </w:pPr>
    </w:p>
    <w:p w14:paraId="523601F3" w14:textId="77777777" w:rsidR="004D774B" w:rsidRDefault="00055266" w:rsidP="00055266">
      <w:pPr>
        <w:rPr>
          <w:bCs/>
          <w:color w:val="000000" w:themeColor="text1"/>
          <w:sz w:val="28"/>
          <w:szCs w:val="28"/>
        </w:rPr>
      </w:pPr>
      <w:r>
        <w:rPr>
          <w:bCs/>
          <w:color w:val="000000" w:themeColor="text1"/>
          <w:sz w:val="28"/>
          <w:szCs w:val="28"/>
        </w:rPr>
        <w:t xml:space="preserve">Landcare Broken Hill is determined to work with the whole Broken Hill community to ensure we all become sustainable in the way we live. </w:t>
      </w:r>
      <w:r w:rsidR="0065593E">
        <w:rPr>
          <w:bCs/>
          <w:color w:val="000000" w:themeColor="text1"/>
          <w:sz w:val="28"/>
          <w:szCs w:val="28"/>
        </w:rPr>
        <w:t>Last May</w:t>
      </w:r>
      <w:r w:rsidR="0036102A">
        <w:rPr>
          <w:bCs/>
          <w:color w:val="000000" w:themeColor="text1"/>
          <w:sz w:val="28"/>
          <w:szCs w:val="28"/>
        </w:rPr>
        <w:t>,</w:t>
      </w:r>
      <w:r w:rsidR="0065593E">
        <w:rPr>
          <w:bCs/>
          <w:color w:val="000000" w:themeColor="text1"/>
          <w:sz w:val="28"/>
          <w:szCs w:val="28"/>
        </w:rPr>
        <w:t xml:space="preserve"> Landcare Broken Hill was pleased to welcome </w:t>
      </w:r>
      <w:r w:rsidR="0065593E" w:rsidRPr="003864BC">
        <w:rPr>
          <w:b/>
          <w:color w:val="000000" w:themeColor="text1"/>
          <w:sz w:val="28"/>
          <w:szCs w:val="28"/>
        </w:rPr>
        <w:t xml:space="preserve">Broken Hill City </w:t>
      </w:r>
      <w:r w:rsidRPr="003864BC">
        <w:rPr>
          <w:b/>
          <w:color w:val="000000" w:themeColor="text1"/>
          <w:sz w:val="28"/>
          <w:szCs w:val="28"/>
        </w:rPr>
        <w:t>Council</w:t>
      </w:r>
      <w:r>
        <w:rPr>
          <w:bCs/>
          <w:color w:val="000000" w:themeColor="text1"/>
          <w:sz w:val="28"/>
          <w:szCs w:val="28"/>
        </w:rPr>
        <w:t xml:space="preserve"> </w:t>
      </w:r>
      <w:r w:rsidR="0065593E">
        <w:rPr>
          <w:bCs/>
          <w:color w:val="000000" w:themeColor="text1"/>
          <w:sz w:val="28"/>
          <w:szCs w:val="28"/>
        </w:rPr>
        <w:t>as one of its first</w:t>
      </w:r>
      <w:r w:rsidR="0065593E" w:rsidRPr="0065593E">
        <w:rPr>
          <w:b/>
          <w:bCs/>
          <w:i/>
          <w:iCs/>
          <w:color w:val="00B050"/>
          <w:sz w:val="28"/>
          <w:szCs w:val="28"/>
        </w:rPr>
        <w:t xml:space="preserve"> Greening the Hill Mk2</w:t>
      </w:r>
      <w:r w:rsidR="0065593E">
        <w:rPr>
          <w:bCs/>
          <w:color w:val="000000" w:themeColor="text1"/>
          <w:sz w:val="28"/>
          <w:szCs w:val="28"/>
        </w:rPr>
        <w:t xml:space="preserve"> </w:t>
      </w:r>
      <w:r>
        <w:rPr>
          <w:bCs/>
          <w:color w:val="000000" w:themeColor="text1"/>
          <w:sz w:val="28"/>
          <w:szCs w:val="28"/>
        </w:rPr>
        <w:t>partner</w:t>
      </w:r>
      <w:r w:rsidR="0065593E">
        <w:rPr>
          <w:bCs/>
          <w:color w:val="000000" w:themeColor="text1"/>
          <w:sz w:val="28"/>
          <w:szCs w:val="28"/>
        </w:rPr>
        <w:t>s</w:t>
      </w:r>
      <w:r w:rsidR="0036102A">
        <w:rPr>
          <w:bCs/>
          <w:color w:val="000000" w:themeColor="text1"/>
          <w:sz w:val="28"/>
          <w:szCs w:val="28"/>
        </w:rPr>
        <w:t xml:space="preserve"> and since then has encouraged many others to similarly become partners</w:t>
      </w:r>
      <w:r w:rsidR="0065593E">
        <w:rPr>
          <w:bCs/>
          <w:color w:val="000000" w:themeColor="text1"/>
          <w:sz w:val="28"/>
          <w:szCs w:val="28"/>
        </w:rPr>
        <w:t xml:space="preserve">. </w:t>
      </w:r>
    </w:p>
    <w:p w14:paraId="75ABB3A5" w14:textId="77777777" w:rsidR="004D774B" w:rsidRDefault="004D774B" w:rsidP="00055266">
      <w:pPr>
        <w:rPr>
          <w:bCs/>
          <w:color w:val="000000" w:themeColor="text1"/>
          <w:sz w:val="28"/>
          <w:szCs w:val="28"/>
        </w:rPr>
      </w:pPr>
    </w:p>
    <w:p w14:paraId="56BF5CAB" w14:textId="4891B6A2" w:rsidR="00055266" w:rsidRPr="0065593E" w:rsidRDefault="0065593E" w:rsidP="00055266">
      <w:pPr>
        <w:rPr>
          <w:b/>
          <w:i/>
          <w:iCs/>
          <w:color w:val="000000" w:themeColor="text1"/>
          <w:sz w:val="28"/>
          <w:szCs w:val="28"/>
          <w:u w:val="single"/>
        </w:rPr>
      </w:pPr>
      <w:r>
        <w:rPr>
          <w:bCs/>
          <w:color w:val="000000" w:themeColor="text1"/>
          <w:sz w:val="28"/>
          <w:szCs w:val="28"/>
        </w:rPr>
        <w:t>Mr Molesworth said: “</w:t>
      </w:r>
      <w:r w:rsidRPr="0065593E">
        <w:rPr>
          <w:b/>
          <w:i/>
          <w:iCs/>
          <w:color w:val="000000" w:themeColor="text1"/>
          <w:sz w:val="28"/>
          <w:szCs w:val="28"/>
        </w:rPr>
        <w:t xml:space="preserve">Now with AGL joining a number of other corporate supporters and partners, there can be little doubt that beyond this first </w:t>
      </w:r>
      <w:r w:rsidR="004D774B">
        <w:rPr>
          <w:b/>
          <w:i/>
          <w:iCs/>
          <w:color w:val="000000" w:themeColor="text1"/>
          <w:sz w:val="28"/>
          <w:szCs w:val="28"/>
        </w:rPr>
        <w:t>a</w:t>
      </w:r>
      <w:r w:rsidRPr="0065593E">
        <w:rPr>
          <w:b/>
          <w:i/>
          <w:iCs/>
          <w:color w:val="000000" w:themeColor="text1"/>
          <w:sz w:val="28"/>
          <w:szCs w:val="28"/>
        </w:rPr>
        <w:t>nniversary, Landcare Broken Hill will be able to continue to strive to achieve its vision</w:t>
      </w:r>
      <w:r>
        <w:rPr>
          <w:b/>
          <w:i/>
          <w:iCs/>
          <w:color w:val="000000" w:themeColor="text1"/>
          <w:sz w:val="28"/>
          <w:szCs w:val="28"/>
        </w:rPr>
        <w:t>. We will be looking forward to talking to AGL in the future, post the COVID-19 pandemic, to discuss our plans to ensure that the Broken Hill community has a truly vital and sustainable future. With a leading Australian company like AGL wishing to join with us, I’m sure that together we will be able to raise the spirits of Broken Hill post COVID-19 confirming that Broken Hill has a bright ‘green’ future</w:t>
      </w:r>
      <w:r w:rsidR="0036102A">
        <w:rPr>
          <w:b/>
          <w:i/>
          <w:iCs/>
          <w:color w:val="000000" w:themeColor="text1"/>
          <w:sz w:val="28"/>
          <w:szCs w:val="28"/>
        </w:rPr>
        <w:t xml:space="preserve"> as part </w:t>
      </w:r>
      <w:r w:rsidR="00005158">
        <w:rPr>
          <w:b/>
          <w:i/>
          <w:iCs/>
          <w:color w:val="000000" w:themeColor="text1"/>
          <w:sz w:val="28"/>
          <w:szCs w:val="28"/>
        </w:rPr>
        <w:t xml:space="preserve">of </w:t>
      </w:r>
      <w:bookmarkStart w:id="0" w:name="_GoBack"/>
      <w:bookmarkEnd w:id="0"/>
      <w:r w:rsidR="0036102A">
        <w:rPr>
          <w:b/>
          <w:i/>
          <w:iCs/>
          <w:color w:val="000000" w:themeColor="text1"/>
          <w:sz w:val="28"/>
          <w:szCs w:val="28"/>
        </w:rPr>
        <w:t>its recovery”</w:t>
      </w:r>
      <w:r>
        <w:rPr>
          <w:b/>
          <w:i/>
          <w:iCs/>
          <w:color w:val="000000" w:themeColor="text1"/>
          <w:sz w:val="28"/>
          <w:szCs w:val="28"/>
        </w:rPr>
        <w:t xml:space="preserve">.   </w:t>
      </w:r>
      <w:r w:rsidRPr="0065593E">
        <w:rPr>
          <w:b/>
          <w:i/>
          <w:iCs/>
          <w:color w:val="000000" w:themeColor="text1"/>
          <w:sz w:val="28"/>
          <w:szCs w:val="28"/>
        </w:rPr>
        <w:t xml:space="preserve"> </w:t>
      </w:r>
    </w:p>
    <w:p w14:paraId="5A97D4CE" w14:textId="77777777" w:rsidR="00FB0817" w:rsidRDefault="00FB0817" w:rsidP="00FB0817">
      <w:pPr>
        <w:rPr>
          <w:color w:val="000000" w:themeColor="text1"/>
          <w:sz w:val="28"/>
          <w:szCs w:val="28"/>
        </w:rPr>
      </w:pPr>
    </w:p>
    <w:p w14:paraId="32A6F9E6" w14:textId="77777777" w:rsidR="004D774B" w:rsidRDefault="004D774B" w:rsidP="00FB0817">
      <w:pPr>
        <w:rPr>
          <w:rFonts w:eastAsiaTheme="minorEastAsia"/>
          <w:b/>
          <w:bCs/>
          <w:noProof/>
          <w:color w:val="000000"/>
          <w:sz w:val="32"/>
          <w:szCs w:val="32"/>
          <w:lang w:val="en-US"/>
        </w:rPr>
      </w:pPr>
    </w:p>
    <w:p w14:paraId="4F02533F" w14:textId="77777777" w:rsidR="004D774B" w:rsidRDefault="004D774B" w:rsidP="00FB0817">
      <w:pPr>
        <w:rPr>
          <w:rFonts w:eastAsiaTheme="minorEastAsia"/>
          <w:b/>
          <w:bCs/>
          <w:noProof/>
          <w:color w:val="000000"/>
          <w:sz w:val="32"/>
          <w:szCs w:val="32"/>
          <w:lang w:val="en-US"/>
        </w:rPr>
      </w:pPr>
    </w:p>
    <w:p w14:paraId="2FB48487" w14:textId="4ACDAA12" w:rsidR="00FB0817" w:rsidRPr="004D774B" w:rsidRDefault="00FB0817" w:rsidP="00FB0817">
      <w:pPr>
        <w:rPr>
          <w:rFonts w:eastAsiaTheme="minorEastAsia"/>
          <w:b/>
          <w:bCs/>
          <w:noProof/>
          <w:color w:val="000000"/>
          <w:sz w:val="32"/>
          <w:szCs w:val="32"/>
        </w:rPr>
      </w:pPr>
      <w:r w:rsidRPr="004D774B">
        <w:rPr>
          <w:rFonts w:eastAsiaTheme="minorEastAsia"/>
          <w:b/>
          <w:bCs/>
          <w:noProof/>
          <w:color w:val="000000"/>
          <w:sz w:val="32"/>
          <w:szCs w:val="32"/>
          <w:lang w:val="en-US"/>
        </w:rPr>
        <w:t>Simon R. Molesworth AO, QC </w:t>
      </w:r>
    </w:p>
    <w:p w14:paraId="71C196ED" w14:textId="77777777" w:rsidR="004D774B" w:rsidRDefault="00FB0817" w:rsidP="00FB0817">
      <w:pPr>
        <w:rPr>
          <w:rFonts w:eastAsiaTheme="minorEastAsia"/>
          <w:noProof/>
          <w:color w:val="000000"/>
          <w:sz w:val="27"/>
          <w:szCs w:val="27"/>
        </w:rPr>
      </w:pPr>
      <w:r>
        <w:rPr>
          <w:rFonts w:eastAsiaTheme="minorEastAsia"/>
          <w:b/>
          <w:bCs/>
          <w:noProof/>
          <w:color w:val="548235"/>
          <w:sz w:val="32"/>
          <w:szCs w:val="32"/>
          <w:lang w:val="en-US"/>
        </w:rPr>
        <w:t>Honorary President</w:t>
      </w:r>
      <w:r>
        <w:rPr>
          <w:rFonts w:eastAsiaTheme="minorEastAsia"/>
          <w:noProof/>
          <w:color w:val="000000"/>
          <w:sz w:val="27"/>
          <w:szCs w:val="27"/>
        </w:rPr>
        <w:t xml:space="preserve">, </w:t>
      </w:r>
    </w:p>
    <w:p w14:paraId="15017BC9" w14:textId="27408881" w:rsidR="00FB0817" w:rsidRDefault="00FB0817" w:rsidP="00FB0817">
      <w:pPr>
        <w:rPr>
          <w:rFonts w:eastAsiaTheme="minorEastAsia"/>
          <w:noProof/>
          <w:color w:val="000000"/>
          <w:sz w:val="27"/>
          <w:szCs w:val="27"/>
        </w:rPr>
      </w:pPr>
      <w:r>
        <w:rPr>
          <w:rFonts w:eastAsiaTheme="minorEastAsia"/>
          <w:b/>
          <w:bCs/>
          <w:noProof/>
          <w:color w:val="548235"/>
          <w:sz w:val="32"/>
          <w:szCs w:val="32"/>
          <w:lang w:val="en-US"/>
        </w:rPr>
        <w:t>Landcare Broken Hill</w:t>
      </w:r>
    </w:p>
    <w:p w14:paraId="4FCC3FF6" w14:textId="11A71CE1" w:rsidR="00FB0817" w:rsidRDefault="00FB0817" w:rsidP="00FB0817">
      <w:pPr>
        <w:rPr>
          <w:rFonts w:eastAsiaTheme="minorEastAsia"/>
          <w:noProof/>
          <w:color w:val="000000"/>
          <w:sz w:val="27"/>
          <w:szCs w:val="27"/>
          <w:lang w:val="en-US"/>
        </w:rPr>
      </w:pPr>
      <w:r>
        <w:rPr>
          <w:rFonts w:eastAsiaTheme="minorEastAsia"/>
          <w:noProof/>
          <w:color w:val="000000"/>
          <w:sz w:val="27"/>
          <w:szCs w:val="27"/>
          <w:lang w:val="en-US"/>
        </w:rPr>
        <w:t>M.   0412 346432</w:t>
      </w:r>
    </w:p>
    <w:p w14:paraId="530B8DFF" w14:textId="7D535A8E" w:rsidR="004D774B" w:rsidRDefault="004D774B" w:rsidP="00FB0817">
      <w:pPr>
        <w:rPr>
          <w:rFonts w:eastAsiaTheme="minorEastAsia"/>
          <w:noProof/>
          <w:color w:val="000000"/>
          <w:sz w:val="27"/>
          <w:szCs w:val="27"/>
          <w:lang w:val="en-US"/>
        </w:rPr>
      </w:pPr>
    </w:p>
    <w:p w14:paraId="48B527BD" w14:textId="77777777" w:rsidR="004D774B" w:rsidRPr="004D774B" w:rsidRDefault="004D774B" w:rsidP="004D774B">
      <w:pPr>
        <w:rPr>
          <w:rFonts w:ascii="Calibri" w:hAnsi="Calibri" w:cs="Calibri"/>
          <w:b/>
          <w:bCs/>
          <w:color w:val="000000"/>
          <w:sz w:val="28"/>
          <w:szCs w:val="28"/>
        </w:rPr>
      </w:pPr>
      <w:proofErr w:type="spellStart"/>
      <w:r w:rsidRPr="004D774B">
        <w:rPr>
          <w:rFonts w:ascii="Arial" w:hAnsi="Arial" w:cs="Arial"/>
          <w:b/>
          <w:bCs/>
          <w:color w:val="001CB0"/>
          <w:sz w:val="28"/>
          <w:szCs w:val="28"/>
          <w:lang w:val="en-US"/>
        </w:rPr>
        <w:t>Mieka</w:t>
      </w:r>
      <w:proofErr w:type="spellEnd"/>
      <w:r w:rsidRPr="004D774B">
        <w:rPr>
          <w:rFonts w:ascii="Arial" w:hAnsi="Arial" w:cs="Arial"/>
          <w:b/>
          <w:bCs/>
          <w:color w:val="001CB0"/>
          <w:sz w:val="28"/>
          <w:szCs w:val="28"/>
          <w:lang w:val="en-US"/>
        </w:rPr>
        <w:t xml:space="preserve"> White</w:t>
      </w:r>
    </w:p>
    <w:p w14:paraId="68C24969" w14:textId="77777777" w:rsidR="004D774B" w:rsidRPr="004D774B" w:rsidRDefault="004D774B" w:rsidP="004D774B">
      <w:pPr>
        <w:spacing w:line="200" w:lineRule="atLeast"/>
        <w:rPr>
          <w:rFonts w:ascii="Calibri" w:hAnsi="Calibri" w:cs="Calibri"/>
          <w:color w:val="000000"/>
        </w:rPr>
      </w:pPr>
      <w:r w:rsidRPr="004D774B">
        <w:rPr>
          <w:rFonts w:ascii="Arial" w:hAnsi="Arial" w:cs="Arial"/>
          <w:b/>
          <w:bCs/>
          <w:color w:val="001CB0"/>
          <w:lang w:val="en-US"/>
        </w:rPr>
        <w:t>Community Relations Manager</w:t>
      </w:r>
      <w:r w:rsidRPr="004D774B">
        <w:rPr>
          <w:rFonts w:ascii="Arial" w:hAnsi="Arial" w:cs="Arial"/>
          <w:b/>
          <w:bCs/>
          <w:color w:val="001CB0"/>
          <w:lang w:val="en-US"/>
        </w:rPr>
        <w:br/>
        <w:t>Corporate Affairs</w:t>
      </w:r>
    </w:p>
    <w:p w14:paraId="0087337D" w14:textId="77777777" w:rsidR="004D774B" w:rsidRPr="004D774B" w:rsidRDefault="004D774B" w:rsidP="004D774B">
      <w:pPr>
        <w:rPr>
          <w:rFonts w:ascii="Calibri" w:hAnsi="Calibri" w:cs="Calibri"/>
          <w:color w:val="000000"/>
        </w:rPr>
      </w:pPr>
      <w:r w:rsidRPr="004D774B">
        <w:rPr>
          <w:rFonts w:ascii="Arial" w:hAnsi="Arial" w:cs="Arial"/>
          <w:color w:val="001CB0"/>
        </w:rPr>
        <w:t> </w:t>
      </w:r>
      <w:r w:rsidRPr="004D774B">
        <w:rPr>
          <w:rStyle w:val="apple-converted-space"/>
          <w:rFonts w:ascii="Arial" w:hAnsi="Arial" w:cs="Arial"/>
          <w:color w:val="000000"/>
        </w:rPr>
        <w:t> </w:t>
      </w:r>
      <w:r w:rsidRPr="004D774B">
        <w:rPr>
          <w:rFonts w:ascii="Arial" w:hAnsi="Arial" w:cs="Arial"/>
          <w:color w:val="000000"/>
        </w:rPr>
        <w:br/>
      </w:r>
      <w:r w:rsidRPr="004D774B">
        <w:rPr>
          <w:rFonts w:ascii="Arial" w:hAnsi="Arial" w:cs="Arial"/>
          <w:b/>
          <w:bCs/>
          <w:color w:val="001CB0"/>
        </w:rPr>
        <w:t>m:</w:t>
      </w:r>
      <w:r w:rsidRPr="004D774B">
        <w:rPr>
          <w:rFonts w:ascii="Arial" w:hAnsi="Arial" w:cs="Arial"/>
          <w:color w:val="000000"/>
        </w:rPr>
        <w:t> 0498 006 720</w:t>
      </w:r>
      <w:r w:rsidRPr="004D774B">
        <w:rPr>
          <w:rStyle w:val="apple-converted-space"/>
          <w:rFonts w:ascii="Arial" w:hAnsi="Arial" w:cs="Arial"/>
          <w:color w:val="000000"/>
        </w:rPr>
        <w:t> </w:t>
      </w:r>
      <w:r w:rsidRPr="004D774B">
        <w:rPr>
          <w:rFonts w:ascii="Arial" w:hAnsi="Arial" w:cs="Arial"/>
          <w:color w:val="000000"/>
        </w:rPr>
        <w:br/>
      </w:r>
      <w:r w:rsidRPr="004D774B">
        <w:rPr>
          <w:rFonts w:ascii="Arial" w:hAnsi="Arial" w:cs="Arial"/>
          <w:b/>
          <w:bCs/>
          <w:color w:val="001CB0"/>
        </w:rPr>
        <w:t>e:</w:t>
      </w:r>
      <w:r w:rsidRPr="004D774B">
        <w:rPr>
          <w:rFonts w:ascii="Arial" w:hAnsi="Arial" w:cs="Arial"/>
          <w:color w:val="000000"/>
        </w:rPr>
        <w:t> </w:t>
      </w:r>
      <w:hyperlink r:id="rId8" w:tooltip="mailto:mwhite2@agl.com.au" w:history="1">
        <w:r w:rsidRPr="004D774B">
          <w:rPr>
            <w:rStyle w:val="Hyperlink"/>
            <w:rFonts w:ascii="Arial" w:hAnsi="Arial" w:cs="Arial"/>
            <w:color w:val="954F72"/>
            <w:spacing w:val="-3"/>
          </w:rPr>
          <w:t>mwhite2@agl.com.au</w:t>
        </w:r>
      </w:hyperlink>
    </w:p>
    <w:p w14:paraId="5DCEFCED" w14:textId="77777777" w:rsidR="004D774B" w:rsidRDefault="004D774B" w:rsidP="004D774B">
      <w:pPr>
        <w:rPr>
          <w:rFonts w:ascii="Calibri" w:hAnsi="Calibri" w:cs="Calibri"/>
          <w:color w:val="000000"/>
          <w:sz w:val="27"/>
          <w:szCs w:val="27"/>
        </w:rPr>
      </w:pPr>
      <w:r>
        <w:rPr>
          <w:rFonts w:ascii="Arial" w:hAnsi="Arial" w:cs="Arial"/>
          <w:color w:val="000000"/>
          <w:sz w:val="22"/>
          <w:szCs w:val="22"/>
        </w:rPr>
        <w:t> </w:t>
      </w:r>
    </w:p>
    <w:p w14:paraId="68CA0AFB" w14:textId="77777777" w:rsidR="004D774B" w:rsidRDefault="004D774B" w:rsidP="004D774B">
      <w:pPr>
        <w:rPr>
          <w:rFonts w:ascii="Calibri" w:hAnsi="Calibri" w:cs="Calibri"/>
          <w:color w:val="000000"/>
          <w:sz w:val="27"/>
          <w:szCs w:val="27"/>
        </w:rPr>
      </w:pPr>
      <w:r>
        <w:rPr>
          <w:rFonts w:ascii="Arial" w:hAnsi="Arial" w:cs="Arial"/>
          <w:color w:val="000000"/>
          <w:sz w:val="18"/>
          <w:szCs w:val="18"/>
        </w:rPr>
        <w:t> </w:t>
      </w:r>
    </w:p>
    <w:p w14:paraId="2A14204B" w14:textId="6B3F9A70" w:rsidR="004D774B" w:rsidRDefault="004D774B" w:rsidP="004D774B">
      <w:pPr>
        <w:rPr>
          <w:rFonts w:ascii="Calibri" w:hAnsi="Calibri" w:cs="Calibri"/>
          <w:color w:val="000000"/>
          <w:sz w:val="27"/>
          <w:szCs w:val="27"/>
        </w:rPr>
      </w:pPr>
      <w:r>
        <w:rPr>
          <w:rFonts w:ascii="Times" w:hAnsi="Times" w:cs="Calibri"/>
          <w:color w:val="000000"/>
          <w:sz w:val="17"/>
          <w:szCs w:val="17"/>
        </w:rPr>
        <w:fldChar w:fldCharType="begin"/>
      </w:r>
      <w:r>
        <w:rPr>
          <w:rFonts w:ascii="Times" w:hAnsi="Times" w:cs="Calibri"/>
          <w:color w:val="000000"/>
          <w:sz w:val="17"/>
          <w:szCs w:val="17"/>
        </w:rPr>
        <w:instrText xml:space="preserve"> INCLUDEPICTURE "/var/folders/zh/cxvzl_pj7bqb2yvdf7hf979w0000gn/T/com.microsoft.Word/WebArchiveCopyPasteTempFiles/cidimage003.png@01D61D6F.68255220" \* MERGEFORMATINET </w:instrText>
      </w:r>
      <w:r>
        <w:rPr>
          <w:rFonts w:ascii="Times" w:hAnsi="Times" w:cs="Calibri"/>
          <w:color w:val="000000"/>
          <w:sz w:val="17"/>
          <w:szCs w:val="17"/>
        </w:rPr>
        <w:fldChar w:fldCharType="separate"/>
      </w:r>
      <w:r>
        <w:rPr>
          <w:rFonts w:ascii="Times" w:hAnsi="Times" w:cs="Calibri"/>
          <w:noProof/>
          <w:color w:val="000000"/>
          <w:sz w:val="17"/>
          <w:szCs w:val="17"/>
        </w:rPr>
        <w:drawing>
          <wp:inline distT="0" distB="0" distL="0" distR="0" wp14:anchorId="2C86C15F" wp14:editId="071928D1">
            <wp:extent cx="1311910" cy="1243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1243965"/>
                    </a:xfrm>
                    <a:prstGeom prst="rect">
                      <a:avLst/>
                    </a:prstGeom>
                    <a:noFill/>
                    <a:ln>
                      <a:noFill/>
                    </a:ln>
                  </pic:spPr>
                </pic:pic>
              </a:graphicData>
            </a:graphic>
          </wp:inline>
        </w:drawing>
      </w:r>
      <w:r>
        <w:rPr>
          <w:rFonts w:ascii="Times" w:hAnsi="Times" w:cs="Calibri"/>
          <w:color w:val="000000"/>
          <w:sz w:val="17"/>
          <w:szCs w:val="17"/>
        </w:rPr>
        <w:fldChar w:fldCharType="end"/>
      </w:r>
    </w:p>
    <w:p w14:paraId="6127A04E" w14:textId="77777777" w:rsidR="004D774B" w:rsidRDefault="004D774B" w:rsidP="004D774B">
      <w:pPr>
        <w:rPr>
          <w:rFonts w:ascii="Calibri" w:hAnsi="Calibri" w:cs="Calibri"/>
          <w:color w:val="000000"/>
          <w:sz w:val="27"/>
          <w:szCs w:val="27"/>
        </w:rPr>
      </w:pPr>
      <w:r>
        <w:rPr>
          <w:rFonts w:ascii="Calibri" w:hAnsi="Calibri" w:cs="Calibri"/>
          <w:color w:val="000000"/>
          <w:sz w:val="22"/>
          <w:szCs w:val="22"/>
        </w:rPr>
        <w:t> </w:t>
      </w:r>
    </w:p>
    <w:p w14:paraId="483DBFFB" w14:textId="77777777" w:rsidR="004D774B" w:rsidRDefault="004D774B" w:rsidP="004D774B">
      <w:pPr>
        <w:rPr>
          <w:rFonts w:ascii="Calibri" w:hAnsi="Calibri" w:cs="Calibri"/>
          <w:color w:val="000000"/>
          <w:sz w:val="27"/>
          <w:szCs w:val="27"/>
        </w:rPr>
      </w:pPr>
      <w:r>
        <w:rPr>
          <w:rFonts w:ascii="Calibri" w:hAnsi="Calibri" w:cs="Calibri"/>
          <w:color w:val="000000"/>
          <w:sz w:val="22"/>
          <w:szCs w:val="22"/>
        </w:rPr>
        <w:t> </w:t>
      </w:r>
    </w:p>
    <w:p w14:paraId="01C60183" w14:textId="24349EE3" w:rsidR="004D774B" w:rsidRDefault="004D774B" w:rsidP="00FB0817">
      <w:pPr>
        <w:rPr>
          <w:rFonts w:eastAsiaTheme="minorEastAsia"/>
          <w:noProof/>
          <w:color w:val="000000"/>
          <w:sz w:val="27"/>
          <w:szCs w:val="27"/>
          <w:lang w:val="en-US"/>
        </w:rPr>
      </w:pPr>
    </w:p>
    <w:p w14:paraId="11C028F6" w14:textId="77777777" w:rsidR="004D774B" w:rsidRDefault="004D774B" w:rsidP="00FB0817">
      <w:pPr>
        <w:rPr>
          <w:rFonts w:eastAsiaTheme="minorEastAsia"/>
          <w:noProof/>
          <w:color w:val="000000"/>
          <w:sz w:val="27"/>
          <w:szCs w:val="27"/>
          <w:lang w:val="en-US"/>
        </w:rPr>
      </w:pPr>
    </w:p>
    <w:p w14:paraId="3093D6FF" w14:textId="32ABC57C" w:rsidR="0036102A" w:rsidRDefault="0036102A" w:rsidP="00FB0817">
      <w:pPr>
        <w:pBdr>
          <w:bottom w:val="single" w:sz="6" w:space="1" w:color="auto"/>
        </w:pBdr>
        <w:rPr>
          <w:rFonts w:eastAsiaTheme="minorEastAsia"/>
          <w:noProof/>
          <w:color w:val="000000"/>
          <w:sz w:val="27"/>
          <w:szCs w:val="27"/>
          <w:lang w:val="en-US"/>
        </w:rPr>
      </w:pPr>
    </w:p>
    <w:p w14:paraId="345B72CF" w14:textId="77777777" w:rsidR="0036102A" w:rsidRDefault="0036102A" w:rsidP="00FB0817">
      <w:pPr>
        <w:rPr>
          <w:rFonts w:eastAsiaTheme="minorEastAsia"/>
          <w:noProof/>
          <w:color w:val="000000"/>
          <w:sz w:val="27"/>
          <w:szCs w:val="27"/>
        </w:rPr>
      </w:pPr>
    </w:p>
    <w:p w14:paraId="33504A50" w14:textId="77777777" w:rsidR="0036102A" w:rsidRPr="008E4FCC" w:rsidRDefault="0036102A" w:rsidP="0036102A">
      <w:pPr>
        <w:jc w:val="center"/>
        <w:rPr>
          <w:b/>
          <w:bCs/>
          <w:color w:val="00B0F0"/>
        </w:rPr>
      </w:pPr>
      <w:r w:rsidRPr="008E4FCC">
        <w:rPr>
          <w:b/>
          <w:bCs/>
          <w:color w:val="000000" w:themeColor="text1"/>
        </w:rPr>
        <w:t xml:space="preserve">FACEBOOK:   </w:t>
      </w:r>
      <w:hyperlink r:id="rId10" w:history="1">
        <w:r w:rsidRPr="008E4FCC">
          <w:rPr>
            <w:rStyle w:val="Hyperlink"/>
            <w:b/>
            <w:bCs/>
          </w:rPr>
          <w:t>www.facebook.com/LandcareBrokenHill/</w:t>
        </w:r>
      </w:hyperlink>
    </w:p>
    <w:p w14:paraId="2A3FB41C" w14:textId="77777777" w:rsidR="0036102A" w:rsidRPr="008E4FCC" w:rsidRDefault="0036102A" w:rsidP="0036102A">
      <w:pPr>
        <w:jc w:val="center"/>
        <w:rPr>
          <w:rStyle w:val="Hyperlink"/>
          <w:b/>
          <w:bCs/>
        </w:rPr>
      </w:pPr>
      <w:r w:rsidRPr="008E4FCC">
        <w:rPr>
          <w:b/>
          <w:bCs/>
        </w:rPr>
        <w:t xml:space="preserve">WEBPAGE:   </w:t>
      </w:r>
      <w:hyperlink r:id="rId11" w:history="1">
        <w:r w:rsidRPr="008E4FCC">
          <w:rPr>
            <w:rStyle w:val="Hyperlink"/>
            <w:b/>
            <w:bCs/>
          </w:rPr>
          <w:t>www.LandcareBrokenHill.com</w:t>
        </w:r>
      </w:hyperlink>
    </w:p>
    <w:p w14:paraId="68ED4FDD" w14:textId="77777777" w:rsidR="0036102A" w:rsidRPr="008E4FCC" w:rsidRDefault="0036102A" w:rsidP="0036102A">
      <w:pPr>
        <w:jc w:val="center"/>
        <w:rPr>
          <w:rStyle w:val="Hyperlink"/>
          <w:b/>
          <w:bCs/>
          <w:color w:val="000000" w:themeColor="text1"/>
        </w:rPr>
      </w:pPr>
      <w:r w:rsidRPr="008E4FCC">
        <w:rPr>
          <w:rStyle w:val="Hyperlink"/>
          <w:b/>
          <w:bCs/>
          <w:color w:val="000000" w:themeColor="text1"/>
        </w:rPr>
        <w:t xml:space="preserve">SoundCloud: </w:t>
      </w:r>
      <w:hyperlink r:id="rId12" w:history="1">
        <w:r w:rsidRPr="008E4FCC">
          <w:rPr>
            <w:rStyle w:val="Hyperlink"/>
            <w:b/>
            <w:bCs/>
          </w:rPr>
          <w:t>https://soundcloud.com/user-296305727</w:t>
        </w:r>
      </w:hyperlink>
      <w:r w:rsidRPr="008E4FCC">
        <w:rPr>
          <w:rStyle w:val="Hyperlink"/>
          <w:b/>
          <w:bCs/>
        </w:rPr>
        <w:t xml:space="preserve"> </w:t>
      </w:r>
      <w:r w:rsidRPr="008E4FCC">
        <w:rPr>
          <w:rStyle w:val="Hyperlink"/>
          <w:b/>
          <w:bCs/>
          <w:color w:val="000000" w:themeColor="text1"/>
        </w:rPr>
        <w:t>- where ABC interviews live on!</w:t>
      </w:r>
    </w:p>
    <w:p w14:paraId="731DCC3D" w14:textId="77777777" w:rsidR="0036102A" w:rsidRPr="008E4FCC" w:rsidRDefault="0036102A" w:rsidP="0036102A">
      <w:pPr>
        <w:jc w:val="center"/>
        <w:rPr>
          <w:b/>
          <w:color w:val="C00000"/>
        </w:rPr>
      </w:pPr>
      <w:r w:rsidRPr="008E4FCC">
        <w:rPr>
          <w:b/>
          <w:bCs/>
          <w:color w:val="000000" w:themeColor="text1"/>
        </w:rPr>
        <w:t>Email:</w:t>
      </w:r>
      <w:r w:rsidRPr="008E4FCC">
        <w:rPr>
          <w:color w:val="000000" w:themeColor="text1"/>
        </w:rPr>
        <w:t xml:space="preserve">  </w:t>
      </w:r>
      <w:hyperlink r:id="rId13" w:history="1">
        <w:r w:rsidRPr="008E4FCC">
          <w:rPr>
            <w:rStyle w:val="Hyperlink"/>
            <w:b/>
          </w:rPr>
          <w:t>LandcareBrokenHill@gmail.com</w:t>
        </w:r>
      </w:hyperlink>
    </w:p>
    <w:p w14:paraId="59314322" w14:textId="77777777" w:rsidR="0036102A" w:rsidRPr="008E4FCC" w:rsidRDefault="0036102A" w:rsidP="0036102A">
      <w:pPr>
        <w:jc w:val="center"/>
        <w:rPr>
          <w:b/>
          <w:bCs/>
          <w:color w:val="FF0000"/>
        </w:rPr>
      </w:pPr>
      <w:r w:rsidRPr="008E4FCC">
        <w:rPr>
          <w:b/>
          <w:bCs/>
          <w:color w:val="000000" w:themeColor="text1"/>
        </w:rPr>
        <w:t xml:space="preserve">POST:  </w:t>
      </w:r>
      <w:r w:rsidRPr="008E4FCC">
        <w:rPr>
          <w:b/>
          <w:bCs/>
          <w:color w:val="FF0000"/>
        </w:rPr>
        <w:t>PO BOX 536, BROKEN HILL, NSW, 2880</w:t>
      </w:r>
    </w:p>
    <w:p w14:paraId="74F68DB5" w14:textId="698EF822" w:rsidR="00FB0817" w:rsidRDefault="00FB0817" w:rsidP="00FB0817">
      <w:pPr>
        <w:rPr>
          <w:rFonts w:eastAsiaTheme="minorEastAsia"/>
          <w:noProof/>
          <w:color w:val="000000"/>
          <w:sz w:val="27"/>
          <w:szCs w:val="27"/>
        </w:rPr>
      </w:pPr>
    </w:p>
    <w:p w14:paraId="32F9F8AA" w14:textId="44B7AD79" w:rsidR="00B94966" w:rsidRPr="00D67F8A" w:rsidRDefault="00B94966" w:rsidP="00D67F8A">
      <w:pPr>
        <w:rPr>
          <w:color w:val="000000" w:themeColor="text1"/>
          <w:sz w:val="28"/>
          <w:szCs w:val="28"/>
        </w:rPr>
      </w:pPr>
    </w:p>
    <w:sectPr w:rsidR="00B94966" w:rsidRPr="00D67F8A" w:rsidSect="002E756D">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E4391" w14:textId="77777777" w:rsidR="00046B66" w:rsidRDefault="00046B66" w:rsidP="0099707D">
      <w:r>
        <w:separator/>
      </w:r>
    </w:p>
  </w:endnote>
  <w:endnote w:type="continuationSeparator" w:id="0">
    <w:p w14:paraId="7F4CF153" w14:textId="77777777" w:rsidR="00046B66" w:rsidRDefault="00046B66" w:rsidP="0099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F219A" w14:textId="77777777" w:rsidR="00046B66" w:rsidRDefault="00046B66" w:rsidP="0099707D">
      <w:r>
        <w:separator/>
      </w:r>
    </w:p>
  </w:footnote>
  <w:footnote w:type="continuationSeparator" w:id="0">
    <w:p w14:paraId="0FCCA109" w14:textId="77777777" w:rsidR="00046B66" w:rsidRDefault="00046B66" w:rsidP="00997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6D"/>
    <w:rsid w:val="00005158"/>
    <w:rsid w:val="0001629D"/>
    <w:rsid w:val="00046B66"/>
    <w:rsid w:val="00055266"/>
    <w:rsid w:val="00096B05"/>
    <w:rsid w:val="000C51B0"/>
    <w:rsid w:val="000E5F50"/>
    <w:rsid w:val="001875DD"/>
    <w:rsid w:val="001E6C9C"/>
    <w:rsid w:val="00250B12"/>
    <w:rsid w:val="0028397C"/>
    <w:rsid w:val="00295F82"/>
    <w:rsid w:val="002E756D"/>
    <w:rsid w:val="003243D3"/>
    <w:rsid w:val="0036102A"/>
    <w:rsid w:val="003864BC"/>
    <w:rsid w:val="003900FE"/>
    <w:rsid w:val="00397609"/>
    <w:rsid w:val="003A690D"/>
    <w:rsid w:val="003C1A99"/>
    <w:rsid w:val="003D4960"/>
    <w:rsid w:val="0045234F"/>
    <w:rsid w:val="00461961"/>
    <w:rsid w:val="004D1564"/>
    <w:rsid w:val="004D774B"/>
    <w:rsid w:val="004F3362"/>
    <w:rsid w:val="005B27DA"/>
    <w:rsid w:val="005B4653"/>
    <w:rsid w:val="005C6CCF"/>
    <w:rsid w:val="0065593E"/>
    <w:rsid w:val="006958ED"/>
    <w:rsid w:val="006C506F"/>
    <w:rsid w:val="00736815"/>
    <w:rsid w:val="007A522A"/>
    <w:rsid w:val="007B2C58"/>
    <w:rsid w:val="008B7E6C"/>
    <w:rsid w:val="00943B8F"/>
    <w:rsid w:val="00986B2C"/>
    <w:rsid w:val="0099707D"/>
    <w:rsid w:val="009C1E89"/>
    <w:rsid w:val="00A707C5"/>
    <w:rsid w:val="00A7111E"/>
    <w:rsid w:val="00A74E64"/>
    <w:rsid w:val="00AA731F"/>
    <w:rsid w:val="00B134FB"/>
    <w:rsid w:val="00B4576D"/>
    <w:rsid w:val="00B501BF"/>
    <w:rsid w:val="00B86C41"/>
    <w:rsid w:val="00B94966"/>
    <w:rsid w:val="00C53884"/>
    <w:rsid w:val="00CB35E4"/>
    <w:rsid w:val="00D52B6C"/>
    <w:rsid w:val="00D63159"/>
    <w:rsid w:val="00D67F8A"/>
    <w:rsid w:val="00DE7345"/>
    <w:rsid w:val="00F4501B"/>
    <w:rsid w:val="00FB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8CAF"/>
  <w14:defaultImageDpi w14:val="32767"/>
  <w15:chartTrackingRefBased/>
  <w15:docId w15:val="{5462EAFC-A9F4-F94B-975B-362FAD32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266"/>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564"/>
    <w:pPr>
      <w:ind w:left="720"/>
      <w:contextualSpacing/>
    </w:pPr>
    <w:rPr>
      <w:rFonts w:asciiTheme="minorHAnsi" w:eastAsiaTheme="minorHAnsi" w:hAnsiTheme="minorHAnsi" w:cstheme="minorBidi"/>
      <w:lang w:val="en-GB" w:eastAsia="en-US"/>
    </w:rPr>
  </w:style>
  <w:style w:type="character" w:styleId="Hyperlink">
    <w:name w:val="Hyperlink"/>
    <w:basedOn w:val="DefaultParagraphFont"/>
    <w:uiPriority w:val="99"/>
    <w:semiHidden/>
    <w:unhideWhenUsed/>
    <w:rsid w:val="00FB0817"/>
    <w:rPr>
      <w:color w:val="0000FF"/>
      <w:u w:val="single"/>
    </w:rPr>
  </w:style>
  <w:style w:type="character" w:styleId="FollowedHyperlink">
    <w:name w:val="FollowedHyperlink"/>
    <w:basedOn w:val="DefaultParagraphFont"/>
    <w:uiPriority w:val="99"/>
    <w:semiHidden/>
    <w:unhideWhenUsed/>
    <w:rsid w:val="00FB0817"/>
    <w:rPr>
      <w:color w:val="954F72" w:themeColor="followedHyperlink"/>
      <w:u w:val="single"/>
    </w:rPr>
  </w:style>
  <w:style w:type="paragraph" w:styleId="Header">
    <w:name w:val="header"/>
    <w:basedOn w:val="Normal"/>
    <w:link w:val="HeaderChar"/>
    <w:uiPriority w:val="99"/>
    <w:unhideWhenUsed/>
    <w:rsid w:val="0099707D"/>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99707D"/>
  </w:style>
  <w:style w:type="paragraph" w:styleId="Footer">
    <w:name w:val="footer"/>
    <w:basedOn w:val="Normal"/>
    <w:link w:val="FooterChar"/>
    <w:uiPriority w:val="99"/>
    <w:unhideWhenUsed/>
    <w:rsid w:val="0099707D"/>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99707D"/>
  </w:style>
  <w:style w:type="paragraph" w:styleId="BalloonText">
    <w:name w:val="Balloon Text"/>
    <w:basedOn w:val="Normal"/>
    <w:link w:val="BalloonTextChar"/>
    <w:uiPriority w:val="99"/>
    <w:semiHidden/>
    <w:unhideWhenUsed/>
    <w:rsid w:val="0099707D"/>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99707D"/>
    <w:rPr>
      <w:rFonts w:ascii="Segoe UI" w:hAnsi="Segoe UI" w:cs="Segoe UI"/>
      <w:sz w:val="18"/>
      <w:szCs w:val="18"/>
    </w:rPr>
  </w:style>
  <w:style w:type="character" w:styleId="Strong">
    <w:name w:val="Strong"/>
    <w:basedOn w:val="DefaultParagraphFont"/>
    <w:uiPriority w:val="22"/>
    <w:qFormat/>
    <w:rsid w:val="00055266"/>
    <w:rPr>
      <w:b/>
      <w:bCs/>
    </w:rPr>
  </w:style>
  <w:style w:type="character" w:customStyle="1" w:styleId="apple-converted-space">
    <w:name w:val="apple-converted-space"/>
    <w:basedOn w:val="DefaultParagraphFont"/>
    <w:rsid w:val="004D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4786">
      <w:bodyDiv w:val="1"/>
      <w:marLeft w:val="0"/>
      <w:marRight w:val="0"/>
      <w:marTop w:val="0"/>
      <w:marBottom w:val="0"/>
      <w:divBdr>
        <w:top w:val="none" w:sz="0" w:space="0" w:color="auto"/>
        <w:left w:val="none" w:sz="0" w:space="0" w:color="auto"/>
        <w:bottom w:val="none" w:sz="0" w:space="0" w:color="auto"/>
        <w:right w:val="none" w:sz="0" w:space="0" w:color="auto"/>
      </w:divBdr>
    </w:div>
    <w:div w:id="596712413">
      <w:bodyDiv w:val="1"/>
      <w:marLeft w:val="0"/>
      <w:marRight w:val="0"/>
      <w:marTop w:val="0"/>
      <w:marBottom w:val="0"/>
      <w:divBdr>
        <w:top w:val="none" w:sz="0" w:space="0" w:color="auto"/>
        <w:left w:val="none" w:sz="0" w:space="0" w:color="auto"/>
        <w:bottom w:val="none" w:sz="0" w:space="0" w:color="auto"/>
        <w:right w:val="none" w:sz="0" w:space="0" w:color="auto"/>
      </w:divBdr>
    </w:div>
    <w:div w:id="1270549944">
      <w:bodyDiv w:val="1"/>
      <w:marLeft w:val="0"/>
      <w:marRight w:val="0"/>
      <w:marTop w:val="0"/>
      <w:marBottom w:val="0"/>
      <w:divBdr>
        <w:top w:val="none" w:sz="0" w:space="0" w:color="auto"/>
        <w:left w:val="none" w:sz="0" w:space="0" w:color="auto"/>
        <w:bottom w:val="none" w:sz="0" w:space="0" w:color="auto"/>
        <w:right w:val="none" w:sz="0" w:space="0" w:color="auto"/>
      </w:divBdr>
    </w:div>
    <w:div w:id="16645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hite2@agl.com.au" TargetMode="External"/><Relationship Id="rId13" Type="http://schemas.openxmlformats.org/officeDocument/2006/relationships/hyperlink" Target="mailto:LandcareBrokenHill@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soundcloud.com/user-2963057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dcareBrokenHil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LandcareBrokenH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10</cp:revision>
  <cp:lastPrinted>2020-04-28T07:09:00Z</cp:lastPrinted>
  <dcterms:created xsi:type="dcterms:W3CDTF">2020-04-28T04:12:00Z</dcterms:created>
  <dcterms:modified xsi:type="dcterms:W3CDTF">2020-04-28T08:39:00Z</dcterms:modified>
</cp:coreProperties>
</file>