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0B1A9" w14:textId="77777777" w:rsidR="00265541" w:rsidRDefault="00265541" w:rsidP="00265541">
      <w:pPr>
        <w:rPr>
          <w:b/>
          <w:sz w:val="56"/>
          <w:szCs w:val="56"/>
        </w:rPr>
      </w:pPr>
      <w:r>
        <w:rPr>
          <w:noProof/>
        </w:rPr>
        <w:drawing>
          <wp:inline distT="0" distB="0" distL="0" distR="0" wp14:anchorId="34417D01" wp14:editId="4F656A8D">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proofErr w:type="spellStart"/>
      <w:r w:rsidRPr="000E0098">
        <w:rPr>
          <w:b/>
          <w:sz w:val="48"/>
          <w:szCs w:val="48"/>
        </w:rPr>
        <w:t>Landcare</w:t>
      </w:r>
      <w:proofErr w:type="spellEnd"/>
      <w:r w:rsidRPr="000E0098">
        <w:rPr>
          <w:b/>
          <w:sz w:val="48"/>
          <w:szCs w:val="48"/>
        </w:rPr>
        <w:t xml:space="preserve"> Broken Hill Inc</w:t>
      </w:r>
      <w:r>
        <w:rPr>
          <w:b/>
          <w:sz w:val="56"/>
          <w:szCs w:val="56"/>
        </w:rPr>
        <w:t xml:space="preserve">      </w:t>
      </w:r>
    </w:p>
    <w:p w14:paraId="17A7C570" w14:textId="00B57F3D" w:rsidR="00265541" w:rsidRPr="00265541" w:rsidRDefault="00265541" w:rsidP="00265541">
      <w:pPr>
        <w:ind w:left="5760"/>
        <w:rPr>
          <w:b/>
          <w:sz w:val="36"/>
          <w:szCs w:val="36"/>
        </w:rPr>
      </w:pPr>
      <w:r>
        <w:rPr>
          <w:b/>
          <w:sz w:val="36"/>
          <w:szCs w:val="36"/>
        </w:rPr>
        <w:t xml:space="preserve">       </w:t>
      </w:r>
      <w:r w:rsidRPr="00B05024">
        <w:rPr>
          <w:b/>
          <w:sz w:val="36"/>
          <w:szCs w:val="36"/>
        </w:rPr>
        <w:t>Registration 9892159</w:t>
      </w:r>
    </w:p>
    <w:p w14:paraId="6B630391" w14:textId="77777777" w:rsidR="00027026" w:rsidRDefault="00027026" w:rsidP="00E5247C">
      <w:pPr>
        <w:jc w:val="center"/>
        <w:rPr>
          <w:b/>
          <w:bCs/>
          <w:sz w:val="36"/>
          <w:szCs w:val="36"/>
          <w:lang w:val="en-AU"/>
        </w:rPr>
      </w:pPr>
    </w:p>
    <w:p w14:paraId="3EDD5B9F" w14:textId="508CD181" w:rsidR="00265541" w:rsidRPr="00027026" w:rsidRDefault="00027026" w:rsidP="00E5247C">
      <w:pPr>
        <w:jc w:val="center"/>
        <w:rPr>
          <w:b/>
          <w:bCs/>
          <w:sz w:val="40"/>
          <w:szCs w:val="40"/>
          <w:lang w:val="en-AU"/>
        </w:rPr>
      </w:pPr>
      <w:r w:rsidRPr="00027026">
        <w:rPr>
          <w:b/>
          <w:bCs/>
          <w:sz w:val="40"/>
          <w:szCs w:val="40"/>
          <w:lang w:val="en-AU"/>
        </w:rPr>
        <w:t>RESUMED ANNUAL GENERAL MEETING</w:t>
      </w:r>
    </w:p>
    <w:p w14:paraId="454E1735" w14:textId="5374058C" w:rsidR="00027026" w:rsidRPr="00027026" w:rsidRDefault="00027026" w:rsidP="00E5247C">
      <w:pPr>
        <w:jc w:val="center"/>
        <w:rPr>
          <w:b/>
          <w:bCs/>
          <w:sz w:val="32"/>
          <w:szCs w:val="32"/>
          <w:lang w:val="en-AU"/>
        </w:rPr>
      </w:pPr>
      <w:r w:rsidRPr="00027026">
        <w:rPr>
          <w:b/>
          <w:bCs/>
          <w:sz w:val="32"/>
          <w:szCs w:val="32"/>
          <w:lang w:val="en-AU"/>
        </w:rPr>
        <w:t>THURSDAY 20 JUNE 2019</w:t>
      </w:r>
    </w:p>
    <w:p w14:paraId="2505AF37" w14:textId="661FA546" w:rsidR="00027026" w:rsidRDefault="00027026" w:rsidP="00E5247C">
      <w:pPr>
        <w:jc w:val="center"/>
        <w:rPr>
          <w:b/>
          <w:bCs/>
          <w:sz w:val="36"/>
          <w:szCs w:val="36"/>
          <w:lang w:val="en-AU"/>
        </w:rPr>
      </w:pPr>
    </w:p>
    <w:p w14:paraId="049DF685" w14:textId="57C77EA1" w:rsidR="00027026" w:rsidRPr="00027026" w:rsidRDefault="00027026" w:rsidP="00D9005C">
      <w:pPr>
        <w:jc w:val="center"/>
        <w:rPr>
          <w:b/>
          <w:bCs/>
          <w:sz w:val="28"/>
          <w:szCs w:val="28"/>
          <w:lang w:val="en-AU"/>
        </w:rPr>
      </w:pPr>
      <w:r w:rsidRPr="00027026">
        <w:rPr>
          <w:b/>
          <w:bCs/>
          <w:sz w:val="40"/>
          <w:szCs w:val="40"/>
          <w:lang w:val="en-AU"/>
        </w:rPr>
        <w:t>MINUTES</w:t>
      </w:r>
    </w:p>
    <w:p w14:paraId="32133898" w14:textId="3EAB54F7" w:rsidR="00E5247C" w:rsidRDefault="00D9005C" w:rsidP="00E5247C">
      <w:pPr>
        <w:jc w:val="center"/>
        <w:rPr>
          <w:b/>
          <w:bCs/>
          <w:sz w:val="28"/>
          <w:szCs w:val="28"/>
          <w:lang w:val="en-AU"/>
        </w:rPr>
      </w:pPr>
      <w:r>
        <w:rPr>
          <w:b/>
          <w:bCs/>
          <w:sz w:val="28"/>
          <w:szCs w:val="28"/>
          <w:lang w:val="en-AU"/>
        </w:rPr>
        <w:t xml:space="preserve">OF THE RESUMED </w:t>
      </w:r>
      <w:r w:rsidR="00E5247C" w:rsidRPr="00265541">
        <w:rPr>
          <w:b/>
          <w:bCs/>
          <w:sz w:val="28"/>
          <w:szCs w:val="28"/>
          <w:lang w:val="en-AU"/>
        </w:rPr>
        <w:t>A</w:t>
      </w:r>
      <w:r>
        <w:rPr>
          <w:b/>
          <w:bCs/>
          <w:sz w:val="28"/>
          <w:szCs w:val="28"/>
          <w:lang w:val="en-AU"/>
        </w:rPr>
        <w:t>NNUAL</w:t>
      </w:r>
      <w:r w:rsidR="00E5247C" w:rsidRPr="00265541">
        <w:rPr>
          <w:b/>
          <w:bCs/>
          <w:sz w:val="28"/>
          <w:szCs w:val="28"/>
          <w:lang w:val="en-AU"/>
        </w:rPr>
        <w:t xml:space="preserve"> GENERAL MEETING CONDUCTED ELECTRONICALLY</w:t>
      </w:r>
    </w:p>
    <w:p w14:paraId="7E928D43" w14:textId="5239893A" w:rsidR="00265541" w:rsidRPr="00265541" w:rsidRDefault="00265541" w:rsidP="00E5247C">
      <w:pPr>
        <w:jc w:val="center"/>
        <w:rPr>
          <w:b/>
          <w:bCs/>
          <w:sz w:val="28"/>
          <w:szCs w:val="28"/>
          <w:lang w:val="en-AU"/>
        </w:rPr>
      </w:pPr>
      <w:r>
        <w:rPr>
          <w:b/>
          <w:bCs/>
          <w:sz w:val="28"/>
          <w:szCs w:val="28"/>
          <w:lang w:val="en-AU"/>
        </w:rPr>
        <w:t xml:space="preserve">(Being a continuation of the Annual General Meeting commenced 17 </w:t>
      </w:r>
      <w:proofErr w:type="gramStart"/>
      <w:r>
        <w:rPr>
          <w:b/>
          <w:bCs/>
          <w:sz w:val="28"/>
          <w:szCs w:val="28"/>
          <w:lang w:val="en-AU"/>
        </w:rPr>
        <w:t>April,</w:t>
      </w:r>
      <w:proofErr w:type="gramEnd"/>
      <w:r>
        <w:rPr>
          <w:b/>
          <w:bCs/>
          <w:sz w:val="28"/>
          <w:szCs w:val="28"/>
          <w:lang w:val="en-AU"/>
        </w:rPr>
        <w:t xml:space="preserve"> 2019)</w:t>
      </w:r>
    </w:p>
    <w:p w14:paraId="05DD7999" w14:textId="77777777" w:rsidR="00E5247C" w:rsidRDefault="00E5247C">
      <w:pPr>
        <w:rPr>
          <w:lang w:val="en-AU"/>
        </w:rPr>
      </w:pPr>
    </w:p>
    <w:p w14:paraId="6A6D3CD9" w14:textId="517B4F5C" w:rsidR="00C00848" w:rsidRDefault="00E5247C">
      <w:pPr>
        <w:rPr>
          <w:lang w:val="en-AU"/>
        </w:rPr>
      </w:pPr>
      <w:r>
        <w:rPr>
          <w:lang w:val="en-AU"/>
        </w:rPr>
        <w:t xml:space="preserve">Pursuant to s 38 of the NSW </w:t>
      </w:r>
      <w:r w:rsidRPr="00E5247C">
        <w:rPr>
          <w:i/>
          <w:iCs/>
          <w:lang w:val="en-AU"/>
        </w:rPr>
        <w:t>Associations Incorporation Act 2009</w:t>
      </w:r>
      <w:r>
        <w:rPr>
          <w:i/>
          <w:iCs/>
          <w:lang w:val="en-AU"/>
        </w:rPr>
        <w:t xml:space="preserve"> </w:t>
      </w:r>
      <w:r>
        <w:rPr>
          <w:lang w:val="en-AU"/>
        </w:rPr>
        <w:t xml:space="preserve">(‘the Act’), the following resolutions </w:t>
      </w:r>
      <w:r w:rsidR="00D9005C">
        <w:rPr>
          <w:lang w:val="en-AU"/>
        </w:rPr>
        <w:t xml:space="preserve">were </w:t>
      </w:r>
      <w:r>
        <w:rPr>
          <w:lang w:val="en-AU"/>
        </w:rPr>
        <w:t>put by electronic ballot to the members of Landcare Broken Hill (being persons who h</w:t>
      </w:r>
      <w:r w:rsidR="00D9005C">
        <w:rPr>
          <w:lang w:val="en-AU"/>
        </w:rPr>
        <w:t>ad</w:t>
      </w:r>
      <w:r>
        <w:rPr>
          <w:lang w:val="en-AU"/>
        </w:rPr>
        <w:t xml:space="preserve"> paid their annual 2018-19 subscription and who have had their membership applications accepted by resolution of the Committee). </w:t>
      </w:r>
    </w:p>
    <w:p w14:paraId="02A060D4" w14:textId="5DAF67C6" w:rsidR="00D9005C" w:rsidRDefault="00D9005C">
      <w:pPr>
        <w:rPr>
          <w:lang w:val="en-AU"/>
        </w:rPr>
      </w:pPr>
    </w:p>
    <w:p w14:paraId="2D2D1111" w14:textId="42518C14" w:rsidR="00D9005C" w:rsidRDefault="00D9005C">
      <w:pPr>
        <w:rPr>
          <w:lang w:val="en-AU"/>
        </w:rPr>
      </w:pPr>
      <w:r>
        <w:rPr>
          <w:lang w:val="en-AU"/>
        </w:rPr>
        <w:t xml:space="preserve">By email sent by the President, Simon Molesworth, to all the then members of Landcare Broken Hill on 20 June 2019, the meeting commenced at 9.00am and remained ‘live’ for voting for 72 hours. A quorum of members </w:t>
      </w:r>
      <w:proofErr w:type="gramStart"/>
      <w:r>
        <w:rPr>
          <w:lang w:val="en-AU"/>
        </w:rPr>
        <w:t>participated</w:t>
      </w:r>
      <w:proofErr w:type="gramEnd"/>
      <w:r>
        <w:rPr>
          <w:lang w:val="en-AU"/>
        </w:rPr>
        <w:t xml:space="preserve"> and all cast their votes in favour of each of the resolutions set out below. </w:t>
      </w:r>
    </w:p>
    <w:p w14:paraId="4D77A1EC" w14:textId="018BBF98" w:rsidR="00D9005C" w:rsidRDefault="00D9005C">
      <w:pPr>
        <w:rPr>
          <w:lang w:val="en-AU"/>
        </w:rPr>
      </w:pPr>
    </w:p>
    <w:p w14:paraId="6941CA10" w14:textId="68A26771" w:rsidR="00D9005C" w:rsidRDefault="00D9005C">
      <w:pPr>
        <w:rPr>
          <w:lang w:val="en-AU"/>
        </w:rPr>
      </w:pPr>
      <w:r w:rsidRPr="00D9005C">
        <w:rPr>
          <w:b/>
          <w:bCs/>
          <w:lang w:val="en-AU"/>
        </w:rPr>
        <w:t>Members present and voting</w:t>
      </w:r>
      <w:r>
        <w:rPr>
          <w:lang w:val="en-AU"/>
        </w:rPr>
        <w:t xml:space="preserve">: Simon Molesworth, Jenny Shroff, Ann Evers, Kate O’Connor, Lindy Molesworth, Anika Molesworth, Jean </w:t>
      </w:r>
      <w:proofErr w:type="spellStart"/>
      <w:r>
        <w:rPr>
          <w:lang w:val="en-AU"/>
        </w:rPr>
        <w:t>Farry</w:t>
      </w:r>
      <w:proofErr w:type="spellEnd"/>
      <w:r>
        <w:rPr>
          <w:lang w:val="en-AU"/>
        </w:rPr>
        <w:t xml:space="preserve">, Wayne </w:t>
      </w:r>
      <w:proofErr w:type="spellStart"/>
      <w:r>
        <w:rPr>
          <w:lang w:val="en-AU"/>
        </w:rPr>
        <w:t>Lovis</w:t>
      </w:r>
      <w:proofErr w:type="spellEnd"/>
      <w:r>
        <w:rPr>
          <w:lang w:val="en-AU"/>
        </w:rPr>
        <w:t xml:space="preserve">, Greg Curran, Raji Navis &amp; Louise Turner. </w:t>
      </w:r>
    </w:p>
    <w:p w14:paraId="05A8C328" w14:textId="36538CFB" w:rsidR="00E5247C" w:rsidRDefault="00E5247C">
      <w:pPr>
        <w:rPr>
          <w:lang w:val="en-AU"/>
        </w:rPr>
      </w:pPr>
    </w:p>
    <w:p w14:paraId="4F34F2A9" w14:textId="5AC248EE" w:rsidR="00E5247C" w:rsidRDefault="00D9005C" w:rsidP="00E5247C">
      <w:pPr>
        <w:pStyle w:val="ListParagraph"/>
        <w:numPr>
          <w:ilvl w:val="0"/>
          <w:numId w:val="1"/>
        </w:numPr>
        <w:rPr>
          <w:lang w:val="en-AU"/>
        </w:rPr>
      </w:pPr>
      <w:r>
        <w:rPr>
          <w:lang w:val="en-AU"/>
        </w:rPr>
        <w:t>“</w:t>
      </w:r>
      <w:r w:rsidR="00E5247C">
        <w:rPr>
          <w:lang w:val="en-AU"/>
        </w:rPr>
        <w:t>In the context of the following resolutions regarding the Financial Reports for the years 2016-17 and 2017-18 being required to be put to complete the business of the Annual General Meeting which was commenced but not completed on 17 April 2019, it be resolved that the usual notice period for th</w:t>
      </w:r>
      <w:r w:rsidR="00265541">
        <w:rPr>
          <w:lang w:val="en-AU"/>
        </w:rPr>
        <w:t>e</w:t>
      </w:r>
      <w:r w:rsidR="00E5247C">
        <w:rPr>
          <w:lang w:val="en-AU"/>
        </w:rPr>
        <w:t>se resolutions be waived so as to allow the resolutions to be now considered without further delay</w:t>
      </w:r>
      <w:r>
        <w:rPr>
          <w:lang w:val="en-AU"/>
        </w:rPr>
        <w:t>”</w:t>
      </w:r>
      <w:r w:rsidR="00E5247C">
        <w:rPr>
          <w:lang w:val="en-AU"/>
        </w:rPr>
        <w:t xml:space="preserve">. </w:t>
      </w:r>
    </w:p>
    <w:p w14:paraId="76390D73" w14:textId="05C5EDF1" w:rsidR="00E5247C" w:rsidRDefault="00E5247C" w:rsidP="00E5247C">
      <w:pPr>
        <w:pStyle w:val="ListParagraph"/>
        <w:rPr>
          <w:lang w:val="en-AU"/>
        </w:rPr>
      </w:pPr>
    </w:p>
    <w:p w14:paraId="1545DF17" w14:textId="7FDF93FB" w:rsidR="00E5247C" w:rsidRDefault="00E5247C" w:rsidP="00E5247C">
      <w:pPr>
        <w:pStyle w:val="ListParagraph"/>
        <w:rPr>
          <w:lang w:val="en-AU"/>
        </w:rPr>
      </w:pPr>
      <w:r>
        <w:rPr>
          <w:lang w:val="en-AU"/>
        </w:rPr>
        <w:t>Moved: Jenny Shroff (secretary)</w:t>
      </w:r>
      <w:r>
        <w:rPr>
          <w:lang w:val="en-AU"/>
        </w:rPr>
        <w:tab/>
        <w:t>Seconded: Ann Evers (treasurer)</w:t>
      </w:r>
      <w:r w:rsidR="00D9005C">
        <w:rPr>
          <w:lang w:val="en-AU"/>
        </w:rPr>
        <w:tab/>
        <w:t>Carried unanimously</w:t>
      </w:r>
    </w:p>
    <w:p w14:paraId="03AC6734" w14:textId="77777777" w:rsidR="00E5247C" w:rsidRDefault="00E5247C" w:rsidP="00E5247C">
      <w:pPr>
        <w:pStyle w:val="ListParagraph"/>
        <w:rPr>
          <w:lang w:val="en-AU"/>
        </w:rPr>
      </w:pPr>
    </w:p>
    <w:p w14:paraId="3E543C8B" w14:textId="14D54B57" w:rsidR="00E5247C" w:rsidRDefault="00D9005C" w:rsidP="00E5247C">
      <w:pPr>
        <w:pStyle w:val="ListParagraph"/>
        <w:numPr>
          <w:ilvl w:val="0"/>
          <w:numId w:val="1"/>
        </w:numPr>
        <w:rPr>
          <w:lang w:val="en-AU"/>
        </w:rPr>
      </w:pPr>
      <w:r>
        <w:rPr>
          <w:lang w:val="en-AU"/>
        </w:rPr>
        <w:t>“</w:t>
      </w:r>
      <w:r w:rsidR="00E5247C">
        <w:rPr>
          <w:lang w:val="en-AU"/>
        </w:rPr>
        <w:t>The Financial Report for 2016-17, as attached and marked ‘A’, be approved and, upon approval, that the Public Officer be requested to forthwith lodge Form A12-T2 in relation to that Report with the Office of Fair Trading</w:t>
      </w:r>
      <w:r>
        <w:rPr>
          <w:lang w:val="en-AU"/>
        </w:rPr>
        <w:t>”</w:t>
      </w:r>
      <w:r w:rsidR="00E5247C">
        <w:rPr>
          <w:lang w:val="en-AU"/>
        </w:rPr>
        <w:t xml:space="preserve">.  </w:t>
      </w:r>
    </w:p>
    <w:p w14:paraId="77577BB8" w14:textId="178DB244" w:rsidR="00E5247C" w:rsidRDefault="00E5247C" w:rsidP="00E5247C">
      <w:pPr>
        <w:pStyle w:val="ListParagraph"/>
        <w:rPr>
          <w:lang w:val="en-AU"/>
        </w:rPr>
      </w:pPr>
    </w:p>
    <w:p w14:paraId="31FC9F57" w14:textId="561FBC25" w:rsidR="00E5247C" w:rsidRDefault="00E5247C" w:rsidP="00E5247C">
      <w:pPr>
        <w:pStyle w:val="ListParagraph"/>
        <w:rPr>
          <w:lang w:val="en-AU"/>
        </w:rPr>
      </w:pPr>
      <w:r>
        <w:rPr>
          <w:lang w:val="en-AU"/>
        </w:rPr>
        <w:t>Moved: Jenny Shroff (secretary)</w:t>
      </w:r>
      <w:r>
        <w:rPr>
          <w:lang w:val="en-AU"/>
        </w:rPr>
        <w:tab/>
        <w:t>Seconded: Ann Evers (treasurer)</w:t>
      </w:r>
      <w:r w:rsidR="00D9005C">
        <w:rPr>
          <w:lang w:val="en-AU"/>
        </w:rPr>
        <w:tab/>
        <w:t>Carried unanimously</w:t>
      </w:r>
    </w:p>
    <w:p w14:paraId="16D5168C" w14:textId="77777777" w:rsidR="00E5247C" w:rsidRDefault="00E5247C" w:rsidP="00E5247C">
      <w:pPr>
        <w:pStyle w:val="ListParagraph"/>
        <w:rPr>
          <w:lang w:val="en-AU"/>
        </w:rPr>
      </w:pPr>
    </w:p>
    <w:p w14:paraId="0A7076E4" w14:textId="48267A50" w:rsidR="00E5247C" w:rsidRDefault="00D9005C" w:rsidP="00E5247C">
      <w:pPr>
        <w:pStyle w:val="ListParagraph"/>
        <w:numPr>
          <w:ilvl w:val="0"/>
          <w:numId w:val="1"/>
        </w:numPr>
        <w:rPr>
          <w:lang w:val="en-AU"/>
        </w:rPr>
      </w:pPr>
      <w:r>
        <w:rPr>
          <w:lang w:val="en-AU"/>
        </w:rPr>
        <w:t>“</w:t>
      </w:r>
      <w:r w:rsidR="00E5247C">
        <w:rPr>
          <w:lang w:val="en-AU"/>
        </w:rPr>
        <w:t>The Financial Report for 2017-18, as attached and marked ‘B’ and ‘C’, be approved and, upon approval, that the Public Officer be requested to forthwith lodge Form A12-T2 in relation to that Report with the Office of Fair Trading. It is noted that document ‘C’ is an Asset Inventory prepared for and forming part of the 2017-18 Financial Report</w:t>
      </w:r>
      <w:r>
        <w:rPr>
          <w:lang w:val="en-AU"/>
        </w:rPr>
        <w:t>”</w:t>
      </w:r>
      <w:r w:rsidR="00E5247C">
        <w:rPr>
          <w:lang w:val="en-AU"/>
        </w:rPr>
        <w:t xml:space="preserve">.   </w:t>
      </w:r>
    </w:p>
    <w:p w14:paraId="2B710B9B" w14:textId="18265D8F" w:rsidR="00E5247C" w:rsidRDefault="00E5247C" w:rsidP="00E5247C">
      <w:pPr>
        <w:rPr>
          <w:lang w:val="en-AU"/>
        </w:rPr>
      </w:pPr>
    </w:p>
    <w:p w14:paraId="12DFEB7A" w14:textId="12706233" w:rsidR="00E5247C" w:rsidRPr="00E5247C" w:rsidRDefault="00E5247C" w:rsidP="00E5247C">
      <w:pPr>
        <w:ind w:left="720"/>
        <w:rPr>
          <w:lang w:val="en-AU"/>
        </w:rPr>
      </w:pPr>
      <w:r>
        <w:rPr>
          <w:lang w:val="en-AU"/>
        </w:rPr>
        <w:lastRenderedPageBreak/>
        <w:t>Moved: Jenny Shroff (secretary)</w:t>
      </w:r>
      <w:r>
        <w:rPr>
          <w:lang w:val="en-AU"/>
        </w:rPr>
        <w:tab/>
        <w:t>Seconded: Ann Evers (treasurer)</w:t>
      </w:r>
      <w:r w:rsidR="00D9005C">
        <w:rPr>
          <w:lang w:val="en-AU"/>
        </w:rPr>
        <w:tab/>
        <w:t>Carried unanimously</w:t>
      </w:r>
    </w:p>
    <w:p w14:paraId="7584B945" w14:textId="77777777" w:rsidR="00E5247C" w:rsidRPr="00E5247C" w:rsidRDefault="00E5247C" w:rsidP="00E5247C">
      <w:pPr>
        <w:rPr>
          <w:lang w:val="en-AU"/>
        </w:rPr>
      </w:pPr>
    </w:p>
    <w:p w14:paraId="4E2EC6CA" w14:textId="09635296" w:rsidR="00E5247C" w:rsidRDefault="00D9005C" w:rsidP="00E5247C">
      <w:pPr>
        <w:pStyle w:val="ListParagraph"/>
        <w:numPr>
          <w:ilvl w:val="0"/>
          <w:numId w:val="1"/>
        </w:numPr>
        <w:rPr>
          <w:lang w:val="en-AU"/>
        </w:rPr>
      </w:pPr>
      <w:r>
        <w:rPr>
          <w:lang w:val="en-AU"/>
        </w:rPr>
        <w:t>“</w:t>
      </w:r>
      <w:r w:rsidR="00E5247C">
        <w:rPr>
          <w:lang w:val="en-AU"/>
        </w:rPr>
        <w:t>That upon the passing of the above three resolutions, in satisfaction of s 48 of the Act, (being the provision requiring financial statements to be placed before the members at the AGM), the business of the Annual General Meeting which commenced on 17 April 2019 be accepted as having been completed, thereby allowing the President to formally conclude the meeting following the passing of this resolution</w:t>
      </w:r>
      <w:r w:rsidR="0020565C">
        <w:rPr>
          <w:lang w:val="en-AU"/>
        </w:rPr>
        <w:t>”</w:t>
      </w:r>
      <w:r w:rsidR="00E5247C">
        <w:rPr>
          <w:lang w:val="en-AU"/>
        </w:rPr>
        <w:t>.</w:t>
      </w:r>
    </w:p>
    <w:p w14:paraId="7EF3C44D" w14:textId="17EF30C5" w:rsidR="00E5247C" w:rsidRPr="00E5247C" w:rsidRDefault="00E5247C" w:rsidP="00E5247C">
      <w:pPr>
        <w:rPr>
          <w:lang w:val="en-AU"/>
        </w:rPr>
      </w:pPr>
      <w:r w:rsidRPr="00E5247C">
        <w:rPr>
          <w:lang w:val="en-AU"/>
        </w:rPr>
        <w:t xml:space="preserve"> </w:t>
      </w:r>
    </w:p>
    <w:p w14:paraId="13D6133C" w14:textId="4CD89BD7" w:rsidR="00E5247C" w:rsidRDefault="00E5247C" w:rsidP="00E5247C">
      <w:pPr>
        <w:pStyle w:val="ListParagraph"/>
        <w:rPr>
          <w:lang w:val="en-AU"/>
        </w:rPr>
      </w:pPr>
      <w:r>
        <w:rPr>
          <w:lang w:val="en-AU"/>
        </w:rPr>
        <w:t>Moved: Jenny Shroff (secretary)</w:t>
      </w:r>
      <w:r>
        <w:rPr>
          <w:lang w:val="en-AU"/>
        </w:rPr>
        <w:tab/>
        <w:t>Seconded: Ann Evers (treasurer)</w:t>
      </w:r>
      <w:r w:rsidR="0020565C">
        <w:rPr>
          <w:lang w:val="en-AU"/>
        </w:rPr>
        <w:tab/>
        <w:t>Carried unanimously</w:t>
      </w:r>
    </w:p>
    <w:p w14:paraId="27CF5D9A" w14:textId="23F0B8EF" w:rsidR="0020565C" w:rsidRDefault="0020565C" w:rsidP="0020565C">
      <w:pPr>
        <w:rPr>
          <w:lang w:val="en-AU"/>
        </w:rPr>
      </w:pPr>
    </w:p>
    <w:p w14:paraId="64F36630" w14:textId="68A43692" w:rsidR="0020565C" w:rsidRDefault="0020565C" w:rsidP="0020565C">
      <w:pPr>
        <w:rPr>
          <w:lang w:val="en-AU"/>
        </w:rPr>
      </w:pPr>
    </w:p>
    <w:p w14:paraId="7ECE77E5" w14:textId="4C75BA63" w:rsidR="0020565C" w:rsidRDefault="0020565C" w:rsidP="0020565C">
      <w:pPr>
        <w:rPr>
          <w:lang w:val="en-AU"/>
        </w:rPr>
      </w:pPr>
      <w:r>
        <w:rPr>
          <w:lang w:val="en-AU"/>
        </w:rPr>
        <w:t xml:space="preserve">The Chairman declared all resolutions carried and closed the meeting at the nominated time for the conclusion of the meeting conducted electronically. </w:t>
      </w:r>
    </w:p>
    <w:p w14:paraId="3565555E" w14:textId="0B88CF7E" w:rsidR="0020565C" w:rsidRDefault="0020565C" w:rsidP="0020565C">
      <w:pPr>
        <w:rPr>
          <w:lang w:val="en-AU"/>
        </w:rPr>
      </w:pPr>
    </w:p>
    <w:p w14:paraId="2578011A" w14:textId="36598B1C" w:rsidR="0020565C" w:rsidRDefault="0020565C" w:rsidP="0020565C">
      <w:pPr>
        <w:rPr>
          <w:lang w:val="en-AU"/>
        </w:rPr>
      </w:pPr>
      <w:r w:rsidRPr="003C2A60">
        <w:rPr>
          <w:b/>
          <w:noProof/>
          <w:lang w:val="en-US"/>
        </w:rPr>
        <w:drawing>
          <wp:inline distT="0" distB="0" distL="0" distR="0" wp14:anchorId="67BF51C5" wp14:editId="4E47DF97">
            <wp:extent cx="2150853" cy="70299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1425" cy="735861"/>
                    </a:xfrm>
                    <a:prstGeom prst="rect">
                      <a:avLst/>
                    </a:prstGeom>
                  </pic:spPr>
                </pic:pic>
              </a:graphicData>
            </a:graphic>
          </wp:inline>
        </w:drawing>
      </w:r>
      <w:bookmarkStart w:id="0" w:name="_GoBack"/>
      <w:bookmarkEnd w:id="0"/>
    </w:p>
    <w:p w14:paraId="2AEDE2B3" w14:textId="2F17D7CC" w:rsidR="0020565C" w:rsidRDefault="0020565C" w:rsidP="0020565C">
      <w:pPr>
        <w:rPr>
          <w:lang w:val="en-AU"/>
        </w:rPr>
      </w:pPr>
      <w:r>
        <w:rPr>
          <w:lang w:val="en-AU"/>
        </w:rPr>
        <w:t>Simon R Molesworth AO, QC</w:t>
      </w:r>
    </w:p>
    <w:p w14:paraId="40BE7A23" w14:textId="5B7C33CA" w:rsidR="0020565C" w:rsidRDefault="0020565C" w:rsidP="0020565C">
      <w:pPr>
        <w:rPr>
          <w:lang w:val="en-AU"/>
        </w:rPr>
      </w:pPr>
      <w:r>
        <w:rPr>
          <w:lang w:val="en-AU"/>
        </w:rPr>
        <w:t>President and chair of the meeting.</w:t>
      </w:r>
    </w:p>
    <w:p w14:paraId="46DBC5B1" w14:textId="783BF40F" w:rsidR="0020565C" w:rsidRDefault="0020565C" w:rsidP="0020565C">
      <w:pPr>
        <w:rPr>
          <w:lang w:val="en-AU"/>
        </w:rPr>
      </w:pPr>
    </w:p>
    <w:p w14:paraId="2F0EDEB5" w14:textId="73F87050" w:rsidR="0020565C" w:rsidRPr="0020565C" w:rsidRDefault="0020565C" w:rsidP="0020565C">
      <w:pPr>
        <w:rPr>
          <w:lang w:val="en-AU"/>
        </w:rPr>
      </w:pPr>
      <w:r>
        <w:rPr>
          <w:lang w:val="en-AU"/>
        </w:rPr>
        <w:t xml:space="preserve">23 </w:t>
      </w:r>
      <w:proofErr w:type="gramStart"/>
      <w:r>
        <w:rPr>
          <w:lang w:val="en-AU"/>
        </w:rPr>
        <w:t>June,</w:t>
      </w:r>
      <w:proofErr w:type="gramEnd"/>
      <w:r>
        <w:rPr>
          <w:lang w:val="en-AU"/>
        </w:rPr>
        <w:t xml:space="preserve"> 2019.</w:t>
      </w:r>
    </w:p>
    <w:p w14:paraId="7E75DA4E" w14:textId="77777777" w:rsidR="00E5247C" w:rsidRDefault="00E5247C" w:rsidP="00E5247C">
      <w:pPr>
        <w:pStyle w:val="ListParagraph"/>
        <w:rPr>
          <w:lang w:val="en-AU"/>
        </w:rPr>
      </w:pPr>
    </w:p>
    <w:p w14:paraId="3F51AC3E" w14:textId="77777777" w:rsidR="00E5247C" w:rsidRPr="00E5247C" w:rsidRDefault="00E5247C" w:rsidP="00E5247C">
      <w:pPr>
        <w:rPr>
          <w:lang w:val="en-AU"/>
        </w:rPr>
      </w:pPr>
    </w:p>
    <w:p w14:paraId="77B3994B" w14:textId="77777777" w:rsidR="00E5247C" w:rsidRPr="00E5247C" w:rsidRDefault="00E5247C" w:rsidP="00E5247C">
      <w:pPr>
        <w:rPr>
          <w:lang w:val="en-AU"/>
        </w:rPr>
      </w:pPr>
    </w:p>
    <w:sectPr w:rsidR="00E5247C" w:rsidRPr="00E5247C" w:rsidSect="00265541">
      <w:footerReference w:type="even"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5D3C" w14:textId="77777777" w:rsidR="00DE5A6A" w:rsidRDefault="00DE5A6A" w:rsidP="0020565C">
      <w:r>
        <w:separator/>
      </w:r>
    </w:p>
  </w:endnote>
  <w:endnote w:type="continuationSeparator" w:id="0">
    <w:p w14:paraId="563CB808" w14:textId="77777777" w:rsidR="00DE5A6A" w:rsidRDefault="00DE5A6A" w:rsidP="0020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955119"/>
      <w:docPartObj>
        <w:docPartGallery w:val="Page Numbers (Bottom of Page)"/>
        <w:docPartUnique/>
      </w:docPartObj>
    </w:sdtPr>
    <w:sdtContent>
      <w:p w14:paraId="13FD3EDC" w14:textId="3045DE79" w:rsidR="0020565C" w:rsidRDefault="0020565C" w:rsidP="0086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7F05F" w14:textId="77777777" w:rsidR="0020565C" w:rsidRDefault="0020565C" w:rsidP="002056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8148121"/>
      <w:docPartObj>
        <w:docPartGallery w:val="Page Numbers (Bottom of Page)"/>
        <w:docPartUnique/>
      </w:docPartObj>
    </w:sdtPr>
    <w:sdtContent>
      <w:p w14:paraId="71EE03D8" w14:textId="23B2ECA3" w:rsidR="0020565C" w:rsidRDefault="0020565C" w:rsidP="008641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AB47CB" w14:textId="77777777" w:rsidR="0020565C" w:rsidRDefault="0020565C" w:rsidP="002056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FABF6" w14:textId="77777777" w:rsidR="00DE5A6A" w:rsidRDefault="00DE5A6A" w:rsidP="0020565C">
      <w:r>
        <w:separator/>
      </w:r>
    </w:p>
  </w:footnote>
  <w:footnote w:type="continuationSeparator" w:id="0">
    <w:p w14:paraId="54793B8D" w14:textId="77777777" w:rsidR="00DE5A6A" w:rsidRDefault="00DE5A6A" w:rsidP="00205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734F"/>
    <w:multiLevelType w:val="hybridMultilevel"/>
    <w:tmpl w:val="A9883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7C"/>
    <w:rsid w:val="00027026"/>
    <w:rsid w:val="001875DD"/>
    <w:rsid w:val="0020565C"/>
    <w:rsid w:val="00265541"/>
    <w:rsid w:val="0028397C"/>
    <w:rsid w:val="003900FE"/>
    <w:rsid w:val="00461961"/>
    <w:rsid w:val="00AA731F"/>
    <w:rsid w:val="00D52B6C"/>
    <w:rsid w:val="00D9005C"/>
    <w:rsid w:val="00DE5A6A"/>
    <w:rsid w:val="00E52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54DB40"/>
  <w14:defaultImageDpi w14:val="32767"/>
  <w15:chartTrackingRefBased/>
  <w15:docId w15:val="{E242C0BF-6874-3447-B686-FE20FF14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7C"/>
    <w:pPr>
      <w:ind w:left="720"/>
      <w:contextualSpacing/>
    </w:pPr>
  </w:style>
  <w:style w:type="paragraph" w:styleId="BalloonText">
    <w:name w:val="Balloon Text"/>
    <w:basedOn w:val="Normal"/>
    <w:link w:val="BalloonTextChar"/>
    <w:uiPriority w:val="99"/>
    <w:semiHidden/>
    <w:unhideWhenUsed/>
    <w:rsid w:val="002655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5541"/>
    <w:rPr>
      <w:rFonts w:ascii="Times New Roman" w:hAnsi="Times New Roman" w:cs="Times New Roman"/>
      <w:sz w:val="18"/>
      <w:szCs w:val="18"/>
    </w:rPr>
  </w:style>
  <w:style w:type="paragraph" w:styleId="Footer">
    <w:name w:val="footer"/>
    <w:basedOn w:val="Normal"/>
    <w:link w:val="FooterChar"/>
    <w:uiPriority w:val="99"/>
    <w:unhideWhenUsed/>
    <w:rsid w:val="0020565C"/>
    <w:pPr>
      <w:tabs>
        <w:tab w:val="center" w:pos="4680"/>
        <w:tab w:val="right" w:pos="9360"/>
      </w:tabs>
    </w:pPr>
  </w:style>
  <w:style w:type="character" w:customStyle="1" w:styleId="FooterChar">
    <w:name w:val="Footer Char"/>
    <w:basedOn w:val="DefaultParagraphFont"/>
    <w:link w:val="Footer"/>
    <w:uiPriority w:val="99"/>
    <w:rsid w:val="0020565C"/>
  </w:style>
  <w:style w:type="character" w:styleId="PageNumber">
    <w:name w:val="page number"/>
    <w:basedOn w:val="DefaultParagraphFont"/>
    <w:uiPriority w:val="99"/>
    <w:semiHidden/>
    <w:unhideWhenUsed/>
    <w:rsid w:val="0020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3</cp:revision>
  <dcterms:created xsi:type="dcterms:W3CDTF">2019-10-29T05:17:00Z</dcterms:created>
  <dcterms:modified xsi:type="dcterms:W3CDTF">2019-10-29T05:37:00Z</dcterms:modified>
</cp:coreProperties>
</file>